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40" w:type="dxa"/>
        <w:tblBorders>
          <w:top w:val="nil"/>
          <w:left w:val="single" w:sz="2" w:space="0" w:color="008000"/>
          <w:bottom w:val="single" w:sz="2" w:space="0" w:color="008000"/>
          <w:right w:val="single" w:sz="2" w:space="0" w:color="008000"/>
          <w:insideH w:val="single" w:sz="2" w:space="0" w:color="008000"/>
          <w:insideV w:val="single" w:sz="2" w:space="0" w:color="008000"/>
        </w:tblBorders>
        <w:tblCellMar>
          <w:top w:w="55" w:type="dxa"/>
          <w:left w:w="4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58"/>
      </w:tblGrid>
      <w:tr w:rsidR="00E524B1" w:rsidRPr="00B52633" w14:paraId="60F640DF" w14:textId="77777777" w:rsidTr="00A016E6">
        <w:tc>
          <w:tcPr>
            <w:tcW w:w="8458" w:type="dxa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6D40908C" w14:textId="77777777" w:rsidR="00E524B1" w:rsidRPr="00B52633" w:rsidRDefault="00E524B1" w:rsidP="00DE4141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</w:rPr>
            </w:pPr>
            <w:r w:rsidRPr="00B52633">
              <w:rPr>
                <w:rFonts w:cstheme="minorHAnsi"/>
                <w:b/>
                <w:bCs/>
                <w:color w:val="FFFFFF"/>
                <w:sz w:val="24"/>
                <w:szCs w:val="24"/>
              </w:rPr>
              <w:t>ESTUDO TÉCNICO PRELIMINAR</w:t>
            </w:r>
          </w:p>
        </w:tc>
      </w:tr>
      <w:tr w:rsidR="00E524B1" w:rsidRPr="00D514EB" w14:paraId="658D8AB5" w14:textId="77777777" w:rsidTr="00A016E6">
        <w:tc>
          <w:tcPr>
            <w:tcW w:w="8458" w:type="dxa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62238825" w14:textId="77777777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auto"/>
              </w:rPr>
            </w:pPr>
            <w:r w:rsidRPr="00D514EB">
              <w:rPr>
                <w:rFonts w:asciiTheme="minorHAnsi" w:hAnsiTheme="minorHAnsi" w:cstheme="minorHAnsi"/>
              </w:rPr>
              <w:tab/>
            </w:r>
            <w:r w:rsidRPr="00D514EB">
              <w:rPr>
                <w:rFonts w:asciiTheme="minorHAnsi" w:hAnsiTheme="minorHAnsi" w:cstheme="minorHAnsi"/>
                <w:color w:val="auto"/>
              </w:rPr>
              <w:t>O presente documento visa analisar a viabilidade da aquisição de bens ou contratação de serviços, bem como levantar os elementos essenciais que servirão para compor o Termo de Referência ou Projeto Básico, de forma a melhor atender às necessidades da EBC.</w:t>
            </w:r>
          </w:p>
          <w:p w14:paraId="082AEB2E" w14:textId="77777777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auto"/>
              </w:rPr>
            </w:pPr>
          </w:p>
          <w:p w14:paraId="6A9E39DA" w14:textId="69ABC564" w:rsidR="00413AF6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eastAsia="Times New Roman" w:hAnsiTheme="minorHAnsi" w:cstheme="minorHAnsi"/>
                <w:color w:val="auto"/>
              </w:rPr>
            </w:pPr>
            <w:r w:rsidRPr="00D514EB">
              <w:rPr>
                <w:rFonts w:asciiTheme="minorHAnsi" w:hAnsiTheme="minorHAnsi" w:cstheme="minorHAnsi"/>
                <w:color w:val="auto"/>
              </w:rPr>
              <w:tab/>
            </w:r>
            <w:r w:rsidRPr="00D514EB">
              <w:rPr>
                <w:rFonts w:asciiTheme="minorHAnsi" w:eastAsia="Times New Roman" w:hAnsiTheme="minorHAnsi" w:cstheme="minorHAnsi"/>
                <w:color w:val="auto"/>
              </w:rPr>
              <w:t xml:space="preserve">A elaboração do </w:t>
            </w:r>
            <w:r w:rsidRPr="00D514EB">
              <w:rPr>
                <w:rFonts w:asciiTheme="minorHAnsi" w:hAnsiTheme="minorHAnsi" w:cstheme="minorHAnsi"/>
                <w:color w:val="auto"/>
              </w:rPr>
              <w:t xml:space="preserve">Estudo Técnico Preliminar-ETP, deverá observar os requisitos do art. 23 do RILC/EBC, aqui estabelecidos, além dos elementos dispostos </w:t>
            </w:r>
            <w:r w:rsidRPr="00D514EB">
              <w:rPr>
                <w:rFonts w:asciiTheme="minorHAnsi" w:eastAsia="Times New Roman" w:hAnsiTheme="minorHAnsi" w:cstheme="minorHAnsi"/>
                <w:color w:val="auto"/>
              </w:rPr>
              <w:t xml:space="preserve">no art. </w:t>
            </w:r>
            <w:r w:rsidR="00413AF6" w:rsidRPr="00D514EB">
              <w:rPr>
                <w:rFonts w:asciiTheme="minorHAnsi" w:eastAsia="Times New Roman" w:hAnsiTheme="minorHAnsi" w:cstheme="minorHAnsi"/>
                <w:color w:val="auto"/>
              </w:rPr>
              <w:t>9</w:t>
            </w:r>
            <w:r w:rsidRPr="00D514EB">
              <w:rPr>
                <w:rFonts w:asciiTheme="minorHAnsi" w:eastAsia="Times New Roman" w:hAnsiTheme="minorHAnsi" w:cstheme="minorHAnsi"/>
                <w:color w:val="auto"/>
              </w:rPr>
              <w:t xml:space="preserve">º da Instrução Normativa SEGES nº </w:t>
            </w:r>
            <w:r w:rsidR="00413AF6" w:rsidRPr="00D514EB">
              <w:rPr>
                <w:rFonts w:asciiTheme="minorHAnsi" w:eastAsia="Times New Roman" w:hAnsiTheme="minorHAnsi" w:cstheme="minorHAnsi"/>
                <w:color w:val="auto"/>
              </w:rPr>
              <w:t>58</w:t>
            </w:r>
            <w:r w:rsidRPr="00D514EB">
              <w:rPr>
                <w:rFonts w:asciiTheme="minorHAnsi" w:eastAsia="Times New Roman" w:hAnsiTheme="minorHAnsi" w:cstheme="minorHAnsi"/>
                <w:color w:val="auto"/>
              </w:rPr>
              <w:t>/202</w:t>
            </w:r>
            <w:r w:rsidR="00413AF6" w:rsidRPr="00D514EB">
              <w:rPr>
                <w:rFonts w:asciiTheme="minorHAnsi" w:eastAsia="Times New Roman" w:hAnsiTheme="minorHAnsi" w:cstheme="minorHAnsi"/>
                <w:color w:val="auto"/>
              </w:rPr>
              <w:t>2.</w:t>
            </w:r>
          </w:p>
          <w:p w14:paraId="6D505E6A" w14:textId="77777777" w:rsidR="00413AF6" w:rsidRPr="00D514EB" w:rsidRDefault="00413AF6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eastAsia="Times New Roman" w:hAnsiTheme="minorHAnsi" w:cstheme="minorHAnsi"/>
                <w:color w:val="auto"/>
              </w:rPr>
            </w:pPr>
          </w:p>
          <w:p w14:paraId="718D0139" w14:textId="21EBBA88" w:rsidR="00E524B1" w:rsidRPr="00D514EB" w:rsidRDefault="00413AF6" w:rsidP="006452CB">
            <w:pPr>
              <w:pStyle w:val="Contedodatabela"/>
              <w:spacing w:after="0" w:line="240" w:lineRule="auto"/>
              <w:ind w:firstLine="761"/>
              <w:contextualSpacing/>
              <w:jc w:val="both"/>
              <w:rPr>
                <w:rFonts w:asciiTheme="minorHAnsi" w:hAnsiTheme="minorHAnsi" w:cstheme="minorHAnsi"/>
                <w:color w:val="auto"/>
              </w:rPr>
            </w:pPr>
            <w:r w:rsidRPr="00D514EB">
              <w:rPr>
                <w:rFonts w:asciiTheme="minorHAnsi" w:hAnsiTheme="minorHAnsi" w:cstheme="minorHAnsi"/>
                <w:color w:val="auto"/>
              </w:rPr>
              <w:t>Quando for dispensado ou não for possível o preenchimento dos normativos</w:t>
            </w:r>
            <w:r w:rsidR="006818D9" w:rsidRPr="00D514EB">
              <w:rPr>
                <w:rFonts w:asciiTheme="minorHAnsi" w:hAnsiTheme="minorHAnsi" w:cstheme="minorHAnsi"/>
                <w:color w:val="auto"/>
              </w:rPr>
              <w:t xml:space="preserve"> mencionados, o</w:t>
            </w:r>
            <w:r w:rsidR="00E524B1" w:rsidRPr="00D514EB">
              <w:rPr>
                <w:rFonts w:asciiTheme="minorHAnsi" w:hAnsiTheme="minorHAnsi" w:cstheme="minorHAnsi"/>
                <w:color w:val="auto"/>
              </w:rPr>
              <w:t xml:space="preserve"> próprio documento que materializa o ETP</w:t>
            </w:r>
            <w:r w:rsidR="006818D9" w:rsidRPr="00D514EB">
              <w:rPr>
                <w:rFonts w:asciiTheme="minorHAnsi" w:hAnsiTheme="minorHAnsi" w:cstheme="minorHAnsi"/>
                <w:color w:val="auto"/>
              </w:rPr>
              <w:t xml:space="preserve"> deverá apresentar as devidas justificativas</w:t>
            </w:r>
            <w:r w:rsidR="00E524B1" w:rsidRPr="00D514EB">
              <w:rPr>
                <w:rFonts w:asciiTheme="minorHAnsi" w:hAnsiTheme="minorHAnsi" w:cstheme="minorHAnsi"/>
                <w:color w:val="auto"/>
              </w:rPr>
              <w:t>.</w:t>
            </w:r>
          </w:p>
          <w:p w14:paraId="4990E6BA" w14:textId="77777777" w:rsidR="00486FBB" w:rsidRPr="00D514EB" w:rsidRDefault="00486FBB" w:rsidP="006452CB">
            <w:pPr>
              <w:pStyle w:val="Contedodatabela"/>
              <w:spacing w:after="0" w:line="240" w:lineRule="auto"/>
              <w:ind w:firstLine="761"/>
              <w:contextualSpacing/>
              <w:jc w:val="both"/>
              <w:rPr>
                <w:rFonts w:asciiTheme="minorHAnsi" w:hAnsiTheme="minorHAnsi" w:cstheme="minorHAnsi"/>
                <w:color w:val="auto"/>
              </w:rPr>
            </w:pPr>
          </w:p>
          <w:p w14:paraId="5DD037B5" w14:textId="31635BFB" w:rsidR="00486FBB" w:rsidRPr="00D514EB" w:rsidRDefault="0D9D902E" w:rsidP="414ED2E8">
            <w:pPr>
              <w:pStyle w:val="Contedodatabela"/>
              <w:spacing w:after="0" w:line="240" w:lineRule="auto"/>
              <w:ind w:firstLine="761"/>
              <w:contextualSpacing/>
              <w:jc w:val="both"/>
              <w:rPr>
                <w:rFonts w:asciiTheme="minorHAnsi" w:hAnsiTheme="minorHAnsi" w:cstheme="minorBidi"/>
                <w:color w:val="auto"/>
              </w:rPr>
            </w:pPr>
            <w:r w:rsidRPr="414ED2E8">
              <w:rPr>
                <w:rFonts w:asciiTheme="minorHAnsi" w:hAnsiTheme="minorHAnsi" w:cstheme="minorBidi"/>
                <w:color w:val="auto"/>
              </w:rPr>
              <w:t xml:space="preserve">Em razão da aplicação subsidiária da IN </w:t>
            </w:r>
            <w:r w:rsidRPr="414ED2E8">
              <w:rPr>
                <w:rFonts w:asciiTheme="minorHAnsi" w:eastAsia="Times New Roman" w:hAnsiTheme="minorHAnsi" w:cstheme="minorBidi"/>
                <w:color w:val="auto"/>
              </w:rPr>
              <w:t>SEGES nº 58/2022</w:t>
            </w:r>
            <w:r w:rsidRPr="414ED2E8">
              <w:rPr>
                <w:rFonts w:asciiTheme="minorHAnsi" w:hAnsiTheme="minorHAnsi" w:cstheme="minorBidi"/>
                <w:color w:val="auto"/>
              </w:rPr>
              <w:t>, afasta-se a utilização do Sistema ETP Digital, ferramenta informatizada disponibilizada exclusivamente às entidades da administração pública federal direta, autárquica e fundacional pela Secretaria de Gestão da Secretaria Especial de Desburocratização, Gestão e Governo Digital do Ministério da Economia (artigos 1</w:t>
            </w:r>
            <w:r w:rsidR="64D8FD75" w:rsidRPr="414ED2E8">
              <w:rPr>
                <w:rFonts w:asciiTheme="minorHAnsi" w:hAnsiTheme="minorHAnsi" w:cstheme="minorBidi"/>
                <w:color w:val="auto"/>
              </w:rPr>
              <w:t>º 3</w:t>
            </w:r>
            <w:r w:rsidRPr="414ED2E8">
              <w:rPr>
                <w:rFonts w:asciiTheme="minorHAnsi" w:hAnsiTheme="minorHAnsi" w:cstheme="minorBidi"/>
                <w:color w:val="auto"/>
              </w:rPr>
              <w:t>º, II).</w:t>
            </w:r>
          </w:p>
          <w:p w14:paraId="4974ECC8" w14:textId="77777777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auto"/>
              </w:rPr>
            </w:pPr>
          </w:p>
          <w:p w14:paraId="25AC7EEA" w14:textId="31BEAF11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D514EB">
              <w:rPr>
                <w:rFonts w:asciiTheme="minorHAnsi" w:hAnsiTheme="minorHAnsi" w:cstheme="minorHAnsi"/>
                <w:color w:val="auto"/>
              </w:rPr>
              <w:tab/>
              <w:t>As informações constantes neste documento e os estudos realizados observaram as diretrizes de proteção dos dados pessoais disciplinado na Lei n° 13.709/2018</w:t>
            </w:r>
            <w:r w:rsidR="003D561E" w:rsidRPr="00D514EB">
              <w:rPr>
                <w:rFonts w:asciiTheme="minorHAnsi" w:hAnsiTheme="minorHAnsi" w:cstheme="minorHAnsi"/>
                <w:color w:val="auto"/>
              </w:rPr>
              <w:t xml:space="preserve"> (Lei Geral de Proteção de Dados)</w:t>
            </w:r>
            <w:r w:rsidRPr="00D514EB">
              <w:rPr>
                <w:rFonts w:asciiTheme="minorHAnsi" w:hAnsiTheme="minorHAnsi" w:cstheme="minorHAnsi"/>
                <w:color w:val="auto"/>
              </w:rPr>
              <w:t>.</w:t>
            </w:r>
          </w:p>
        </w:tc>
      </w:tr>
    </w:tbl>
    <w:p w14:paraId="020F2856" w14:textId="77777777" w:rsidR="00E524B1" w:rsidRPr="00D514EB" w:rsidRDefault="00E524B1" w:rsidP="00E524B1">
      <w:pPr>
        <w:spacing w:after="0" w:line="240" w:lineRule="auto"/>
        <w:contextualSpacing/>
        <w:jc w:val="center"/>
        <w:rPr>
          <w:rFonts w:cstheme="minorHAnsi"/>
          <w:sz w:val="24"/>
          <w:szCs w:val="24"/>
        </w:rPr>
      </w:pPr>
    </w:p>
    <w:tbl>
      <w:tblPr>
        <w:tblW w:w="8505" w:type="dxa"/>
        <w:tblInd w:w="-3" w:type="dxa"/>
        <w:tblBorders>
          <w:top w:val="single" w:sz="2" w:space="0" w:color="008000"/>
          <w:left w:val="single" w:sz="2" w:space="0" w:color="008000"/>
          <w:bottom w:val="single" w:sz="2" w:space="0" w:color="008000"/>
          <w:right w:val="single" w:sz="2" w:space="0" w:color="008000"/>
          <w:insideH w:val="single" w:sz="2" w:space="0" w:color="008000"/>
          <w:insideV w:val="single" w:sz="2" w:space="0" w:color="008000"/>
        </w:tblBorders>
        <w:tblCellMar>
          <w:top w:w="55" w:type="dxa"/>
          <w:left w:w="4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"/>
        <w:gridCol w:w="6"/>
        <w:gridCol w:w="645"/>
        <w:gridCol w:w="690"/>
        <w:gridCol w:w="1890"/>
        <w:gridCol w:w="5237"/>
      </w:tblGrid>
      <w:tr w:rsidR="00E524B1" w:rsidRPr="00D514EB" w14:paraId="643AC0A1" w14:textId="77777777" w:rsidTr="00C325CA">
        <w:trPr>
          <w:gridBefore w:val="2"/>
          <w:wBefore w:w="43" w:type="dxa"/>
        </w:trPr>
        <w:tc>
          <w:tcPr>
            <w:tcW w:w="8462" w:type="dxa"/>
            <w:gridSpan w:val="4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1A8B11E8" w14:textId="6B5FABD3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Dados do Processo</w:t>
            </w:r>
          </w:p>
        </w:tc>
      </w:tr>
      <w:tr w:rsidR="00E524B1" w:rsidRPr="00D514EB" w14:paraId="09458B41" w14:textId="77777777" w:rsidTr="00C325CA">
        <w:trPr>
          <w:gridBefore w:val="2"/>
          <w:wBefore w:w="43" w:type="dxa"/>
          <w:trHeight w:val="327"/>
        </w:trPr>
        <w:tc>
          <w:tcPr>
            <w:tcW w:w="3225" w:type="dxa"/>
            <w:gridSpan w:val="3"/>
            <w:tcBorders>
              <w:top w:val="nil"/>
              <w:left w:val="single" w:sz="2" w:space="0" w:color="008000"/>
              <w:bottom w:val="single" w:sz="2" w:space="0" w:color="008000"/>
              <w:right w:val="nil"/>
            </w:tcBorders>
            <w:shd w:val="clear" w:color="auto" w:fill="FFFFFF" w:themeFill="background1"/>
            <w:tcMar>
              <w:left w:w="46" w:type="dxa"/>
            </w:tcMar>
          </w:tcPr>
          <w:p w14:paraId="3CFCDF0B" w14:textId="77777777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514EB">
              <w:rPr>
                <w:rFonts w:asciiTheme="minorHAnsi" w:hAnsiTheme="minorHAnsi" w:cstheme="minorHAnsi"/>
                <w:b/>
                <w:bCs/>
              </w:rPr>
              <w:t>Unidade e Diretoria Requisitante:</w:t>
            </w:r>
          </w:p>
        </w:tc>
        <w:tc>
          <w:tcPr>
            <w:tcW w:w="5237" w:type="dxa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  <w:vAlign w:val="center"/>
          </w:tcPr>
          <w:p w14:paraId="4C057AD1" w14:textId="2815403A" w:rsidR="00E524B1" w:rsidRPr="00D514EB" w:rsidRDefault="65837F97" w:rsidP="414ED2E8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Bidi"/>
                <w:color w:val="auto"/>
              </w:rPr>
            </w:pPr>
            <w:r w:rsidRPr="414ED2E8">
              <w:rPr>
                <w:rFonts w:asciiTheme="minorHAnsi" w:hAnsiTheme="minorHAnsi" w:cstheme="minorBidi"/>
                <w:color w:val="auto"/>
              </w:rPr>
              <w:t>Diretoria-Geral</w:t>
            </w:r>
          </w:p>
        </w:tc>
      </w:tr>
      <w:tr w:rsidR="00E524B1" w:rsidRPr="00D514EB" w14:paraId="78FE34EC" w14:textId="77777777" w:rsidTr="00C325CA">
        <w:trPr>
          <w:gridBefore w:val="2"/>
          <w:wBefore w:w="43" w:type="dxa"/>
          <w:trHeight w:val="327"/>
        </w:trPr>
        <w:tc>
          <w:tcPr>
            <w:tcW w:w="3225" w:type="dxa"/>
            <w:gridSpan w:val="3"/>
            <w:tcBorders>
              <w:top w:val="nil"/>
              <w:left w:val="single" w:sz="2" w:space="0" w:color="008000"/>
              <w:bottom w:val="single" w:sz="2" w:space="0" w:color="008000"/>
              <w:right w:val="nil"/>
            </w:tcBorders>
            <w:shd w:val="clear" w:color="auto" w:fill="FFFFFF" w:themeFill="background1"/>
            <w:tcMar>
              <w:left w:w="46" w:type="dxa"/>
            </w:tcMar>
          </w:tcPr>
          <w:p w14:paraId="4BFC0299" w14:textId="77777777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514EB">
              <w:rPr>
                <w:rFonts w:asciiTheme="minorHAnsi" w:hAnsiTheme="minorHAnsi" w:cstheme="minorHAnsi"/>
                <w:b/>
                <w:bCs/>
              </w:rPr>
              <w:t>Responsável pela Demanda (nome/matrícula)</w:t>
            </w:r>
          </w:p>
        </w:tc>
        <w:tc>
          <w:tcPr>
            <w:tcW w:w="5237" w:type="dxa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  <w:vAlign w:val="center"/>
          </w:tcPr>
          <w:p w14:paraId="1DFC7416" w14:textId="183026FC" w:rsidR="00E524B1" w:rsidRPr="00D514EB" w:rsidRDefault="24AE1690" w:rsidP="414ED2E8">
            <w:pPr>
              <w:pStyle w:val="Contedodatabela"/>
            </w:pPr>
            <w:r w:rsidRPr="414ED2E8">
              <w:rPr>
                <w:rFonts w:ascii="Calibri" w:eastAsia="Calibri" w:hAnsi="Calibri" w:cs="Calibri"/>
                <w:color w:val="000000" w:themeColor="text1"/>
              </w:rPr>
              <w:t>Anderson Gomes de Souza, matrícula 201300</w:t>
            </w:r>
          </w:p>
        </w:tc>
      </w:tr>
      <w:tr w:rsidR="00E524B1" w:rsidRPr="00D514EB" w14:paraId="1B398C10" w14:textId="77777777" w:rsidTr="00C325CA">
        <w:trPr>
          <w:gridBefore w:val="2"/>
          <w:wBefore w:w="43" w:type="dxa"/>
        </w:trPr>
        <w:tc>
          <w:tcPr>
            <w:tcW w:w="8462" w:type="dxa"/>
            <w:gridSpan w:val="4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222C5EB2" w14:textId="504FB53D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I. Descrição da necessidade da aquisição de bens ou serviços a serem contratados</w:t>
            </w:r>
          </w:p>
        </w:tc>
      </w:tr>
      <w:tr w:rsidR="00E524B1" w:rsidRPr="00D514EB" w14:paraId="5BD017DA" w14:textId="77777777" w:rsidTr="00C325CA">
        <w:trPr>
          <w:gridBefore w:val="2"/>
          <w:wBefore w:w="43" w:type="dxa"/>
          <w:trHeight w:val="94"/>
        </w:trPr>
        <w:tc>
          <w:tcPr>
            <w:tcW w:w="8462" w:type="dxa"/>
            <w:gridSpan w:val="4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50F5E798" w14:textId="206CEF0D" w:rsidR="00E524B1" w:rsidRPr="00D514EB" w:rsidRDefault="50E2EE95" w:rsidP="00EE5A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414ED2E8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A Empresa Brasil de Comunicação - EBC é uma empresa pública federal, criada pela Lei no 11.652/2008 e alterada pela Lei no 13.417/2017, que dá efetividade ao princípio constitucional de complementaridade entre o sistema público, privado e estatal de comunicação.</w:t>
            </w:r>
          </w:p>
          <w:p w14:paraId="3F2887A9" w14:textId="68D90C9A" w:rsidR="00E524B1" w:rsidRPr="00D514EB" w:rsidRDefault="50E2EE95" w:rsidP="00EE5A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414ED2E8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A EBC cumpre sua função de prestadora de serviços e contribui para o objetivo de ampliar o debate público sobre temas nacionais e internacionais, de fomentar a construção da cidadania, com uma programação educativa, inclusiva, artística, cultural, informativa, científica e de interesse público, com foco no cidadão.</w:t>
            </w:r>
          </w:p>
          <w:p w14:paraId="3211C1C1" w14:textId="7104FBDB" w:rsidR="00E524B1" w:rsidRPr="00D514EB" w:rsidRDefault="50E2EE95" w:rsidP="00EE5A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414ED2E8">
              <w:rPr>
                <w:rFonts w:ascii="Calibri" w:eastAsia="Calibri" w:hAnsi="Calibri" w:cs="Calibri"/>
                <w:color w:val="00000A"/>
                <w:sz w:val="24"/>
                <w:szCs w:val="24"/>
              </w:rPr>
              <w:lastRenderedPageBreak/>
              <w:t>Perseguindo sua missão institucional, a empresa é a responsável pala formação e gestão da Rede Nacional de Comunicação Pública (RNCP), criada em maio de 2010 e formada pela união dos veículos desta empresa, por emissoras de rádio e de televisão.</w:t>
            </w:r>
          </w:p>
          <w:p w14:paraId="3521653D" w14:textId="1ED5957F" w:rsidR="00E524B1" w:rsidRDefault="50E2EE95" w:rsidP="00EE5A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414ED2E8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O momento de evolução e transformação de uma empresa passa pelo novo posicionamento que ela pretende adotar. É marcado também, pela forma de sua apresentação visual, pela imagem institucional como ela será representada. A EBC, nesse novo momento como organização, necessita adotar uma nova marca para o grupo e para cada veículo da rede.</w:t>
            </w:r>
          </w:p>
          <w:p w14:paraId="215B8CEC" w14:textId="77777777" w:rsidR="00E524B1" w:rsidRDefault="006E4ADA" w:rsidP="00EE5A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FF6812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Assim, faz-se necessário a utilização de espuma personalizada para uso em microfones da EBC e parceiras, com o objetivo de marcar a presença dos veículos nas coberturas e reportagens. Faz parte ainda da estratégia a divulgação da programação e aumento da visibilidade dos veículos da EBC, além de ajudar a diminuir o ruído em captações externas.</w:t>
            </w:r>
          </w:p>
          <w:p w14:paraId="782919CF" w14:textId="4A708977" w:rsidR="00A11000" w:rsidRPr="00D514EB" w:rsidRDefault="00A11000" w:rsidP="00EE5A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56" w:lineRule="auto"/>
              <w:ind w:firstLine="905"/>
              <w:jc w:val="both"/>
            </w:pPr>
          </w:p>
        </w:tc>
      </w:tr>
      <w:tr w:rsidR="414ED2E8" w14:paraId="043C7D9A" w14:textId="77777777" w:rsidTr="00C325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43" w:type="dxa"/>
          <w:trHeight w:val="300"/>
        </w:trPr>
        <w:tc>
          <w:tcPr>
            <w:tcW w:w="8462" w:type="dxa"/>
            <w:gridSpan w:val="4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627B3332" w14:textId="77777777" w:rsidR="414ED2E8" w:rsidRDefault="414ED2E8" w:rsidP="414ED2E8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Bidi"/>
                <w:color w:val="00B0F0"/>
              </w:rPr>
            </w:pPr>
            <w:r w:rsidRPr="414ED2E8">
              <w:rPr>
                <w:rFonts w:asciiTheme="minorHAnsi" w:hAnsiTheme="minorHAnsi" w:cstheme="minorBidi"/>
                <w:b/>
                <w:bCs/>
                <w:color w:val="FFFFFF" w:themeColor="background1"/>
              </w:rPr>
              <w:lastRenderedPageBreak/>
              <w:t>II. Avaliação das opções internas de atendimento da demanda</w:t>
            </w:r>
          </w:p>
        </w:tc>
      </w:tr>
      <w:tr w:rsidR="414ED2E8" w14:paraId="4FC4692C" w14:textId="77777777" w:rsidTr="00C325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43" w:type="dxa"/>
          <w:trHeight w:val="327"/>
        </w:trPr>
        <w:tc>
          <w:tcPr>
            <w:tcW w:w="8462" w:type="dxa"/>
            <w:gridSpan w:val="4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131F361F" w14:textId="69A42EEE" w:rsidR="414ED2E8" w:rsidRDefault="414ED2E8" w:rsidP="00EE5A5A">
            <w:pPr>
              <w:pStyle w:val="PargrafodaLista"/>
              <w:spacing w:after="0" w:line="240" w:lineRule="auto"/>
              <w:ind w:left="0" w:firstLine="905"/>
              <w:jc w:val="both"/>
              <w:rPr>
                <w:rFonts w:ascii="Calibri" w:eastAsia="Calibri" w:hAnsi="Calibri" w:cs="Calibri"/>
                <w:szCs w:val="24"/>
              </w:rPr>
            </w:pPr>
            <w:r w:rsidRPr="414ED2E8">
              <w:rPr>
                <w:rFonts w:asciiTheme="minorHAnsi" w:eastAsiaTheme="minorEastAsia" w:hAnsiTheme="minorHAnsi" w:cstheme="minorBidi"/>
                <w:color w:val="auto"/>
                <w:szCs w:val="24"/>
                <w:lang w:eastAsia="en-US" w:bidi="ar-SA"/>
              </w:rPr>
              <w:t>Considerando que a EBC não possui entre as suas atividades econômicas serviço relacionado ao objeto, não há viabilidade de atendimento interno da demanda.</w:t>
            </w:r>
          </w:p>
          <w:p w14:paraId="2AF7209C" w14:textId="77777777" w:rsidR="414ED2E8" w:rsidRDefault="414ED2E8" w:rsidP="00EE5A5A">
            <w:pPr>
              <w:spacing w:after="0" w:line="240" w:lineRule="auto"/>
              <w:ind w:firstLine="905"/>
              <w:contextualSpacing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552056" w:rsidRPr="00D514EB" w14:paraId="03217838" w14:textId="77777777" w:rsidTr="00C325CA">
        <w:tblPrEx>
          <w:tblBorders>
            <w:bottom w:val="single" w:sz="4" w:space="0" w:color="auto"/>
          </w:tblBorders>
        </w:tblPrEx>
        <w:trPr>
          <w:gridBefore w:val="2"/>
          <w:wBefore w:w="43" w:type="dxa"/>
          <w:trHeight w:val="300"/>
        </w:trPr>
        <w:tc>
          <w:tcPr>
            <w:tcW w:w="8462" w:type="dxa"/>
            <w:gridSpan w:val="4"/>
            <w:shd w:val="clear" w:color="auto" w:fill="1F3394"/>
            <w:tcMar>
              <w:left w:w="46" w:type="dxa"/>
            </w:tcMar>
          </w:tcPr>
          <w:p w14:paraId="1FE3D9A6" w14:textId="77777777" w:rsidR="00552056" w:rsidRPr="00D514EB" w:rsidRDefault="00552056" w:rsidP="002D76BC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III. Levantamento de mercado, que consiste na prospecção e análise das alternativas possíveis, e justificativa técnica e econômica da escolha do tipo de solução a contratar</w:t>
            </w:r>
          </w:p>
        </w:tc>
      </w:tr>
      <w:tr w:rsidR="00552056" w:rsidRPr="00D514EB" w14:paraId="2F332B81" w14:textId="77777777" w:rsidTr="00C325CA">
        <w:tblPrEx>
          <w:tblBorders>
            <w:bottom w:val="single" w:sz="4" w:space="0" w:color="auto"/>
          </w:tblBorders>
        </w:tblPrEx>
        <w:trPr>
          <w:gridBefore w:val="2"/>
          <w:wBefore w:w="43" w:type="dxa"/>
          <w:trHeight w:val="327"/>
        </w:trPr>
        <w:tc>
          <w:tcPr>
            <w:tcW w:w="8462" w:type="dxa"/>
            <w:gridSpan w:val="4"/>
            <w:shd w:val="clear" w:color="auto" w:fill="FFFFFF" w:themeFill="background1"/>
            <w:tcMar>
              <w:left w:w="46" w:type="dxa"/>
            </w:tcMar>
          </w:tcPr>
          <w:p w14:paraId="6CF740D6" w14:textId="07F09D2D" w:rsidR="00BC4033" w:rsidRPr="00875446" w:rsidRDefault="00BC4033" w:rsidP="00875446">
            <w:pPr>
              <w:spacing w:line="256" w:lineRule="auto"/>
              <w:jc w:val="both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875446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Solução: </w:t>
            </w:r>
          </w:p>
          <w:p w14:paraId="00A6030D" w14:textId="01999AD3" w:rsidR="00BC4033" w:rsidRPr="00BC4033" w:rsidRDefault="00BC4033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Considerando a impossibilidade de atendimento da necessidade com a estrutura interna da EBC, faz-se necessária a contratação de empresa para o fornecimento, sob demanda, de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1.050</w:t>
            </w: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(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hum mil e cinquenta</w:t>
            </w: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</w:t>
            </w:r>
            <w:r w:rsidRPr="007016D0">
              <w:rPr>
                <w:rFonts w:eastAsiaTheme="minorEastAsia"/>
                <w:sz w:val="24"/>
                <w:szCs w:val="24"/>
                <w:lang w:eastAsia="zh-CN" w:bidi="hi-IN"/>
              </w:rPr>
              <w:t>espuma</w:t>
            </w:r>
            <w:r>
              <w:rPr>
                <w:rFonts w:eastAsiaTheme="minorEastAsia"/>
                <w:sz w:val="24"/>
                <w:szCs w:val="24"/>
                <w:lang w:eastAsia="zh-CN" w:bidi="hi-IN"/>
              </w:rPr>
              <w:t>s</w:t>
            </w:r>
            <w:r w:rsidRPr="007016D0">
              <w:rPr>
                <w:rFonts w:eastAsiaTheme="minorEastAsia"/>
                <w:sz w:val="24"/>
                <w:szCs w:val="24"/>
                <w:lang w:eastAsia="zh-CN" w:bidi="hi-IN"/>
              </w:rPr>
              <w:t xml:space="preserve"> personalizada</w:t>
            </w:r>
            <w:r>
              <w:rPr>
                <w:rFonts w:eastAsiaTheme="minorEastAsia"/>
                <w:sz w:val="24"/>
                <w:szCs w:val="24"/>
                <w:lang w:eastAsia="zh-CN" w:bidi="hi-IN"/>
              </w:rPr>
              <w:t>s</w:t>
            </w:r>
            <w:r w:rsidRPr="007016D0">
              <w:rPr>
                <w:rFonts w:eastAsiaTheme="minorEastAsia"/>
                <w:sz w:val="24"/>
                <w:szCs w:val="24"/>
                <w:lang w:eastAsia="zh-CN" w:bidi="hi-IN"/>
              </w:rPr>
              <w:t xml:space="preserve"> para uso em microfones</w:t>
            </w:r>
            <w:r>
              <w:rPr>
                <w:rFonts w:eastAsiaTheme="minorEastAsia"/>
                <w:sz w:val="24"/>
                <w:szCs w:val="24"/>
                <w:lang w:eastAsia="zh-CN" w:bidi="hi-IN"/>
              </w:rPr>
              <w:t>.</w:t>
            </w:r>
          </w:p>
          <w:p w14:paraId="6B52426E" w14:textId="0B1D8E8C" w:rsidR="00BC4033" w:rsidRPr="00BC4033" w:rsidRDefault="00BC4033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O modelo e o tipo de material a ser utilizado para a confecção da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espuma</w:t>
            </w: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foi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utilizado</w:t>
            </w: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na última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</w:t>
            </w: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contrataç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ão</w:t>
            </w: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, pelos seguintes fatores:</w:t>
            </w:r>
          </w:p>
          <w:p w14:paraId="60D49E9A" w14:textId="71BE6C79" w:rsidR="00BC4033" w:rsidRPr="00BC4033" w:rsidRDefault="00BC4033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a)</w:t>
            </w: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ab/>
              <w:t xml:space="preserve">proporciona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boa divulgação da marca, com boa</w:t>
            </w: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aparência e possibilidades de estampas com a logomarca da Empresa</w:t>
            </w:r>
            <w:r w:rsidR="004F0BAB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e Parceiras</w:t>
            </w: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;</w:t>
            </w:r>
          </w:p>
          <w:p w14:paraId="47A72049" w14:textId="315453BF" w:rsidR="00BC4033" w:rsidRPr="00BC4033" w:rsidRDefault="00BC4033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b</w:t>
            </w: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)</w:t>
            </w: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ab/>
              <w:t>facilita a execução das atividades pelos usuários, no manuseio de equipamentos, cabos e outros materiais necessários a esse fim;</w:t>
            </w:r>
          </w:p>
          <w:p w14:paraId="718E676F" w14:textId="77777777" w:rsidR="00BC4033" w:rsidRPr="00BC4033" w:rsidRDefault="00BC4033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lastRenderedPageBreak/>
              <w:t>Em relação ao procedimento a ser adotado para o fornecimento, vislumbram-se as seguintes alternativas:</w:t>
            </w:r>
          </w:p>
          <w:p w14:paraId="4A43D76F" w14:textId="4C4A924C" w:rsidR="00BC4033" w:rsidRPr="00875446" w:rsidRDefault="00BC4033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</w:rPr>
            </w:pPr>
            <w:r w:rsidRPr="00875446"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</w:rPr>
              <w:t>1)</w:t>
            </w:r>
            <w:r w:rsidRPr="00875446"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</w:rPr>
              <w:tab/>
              <w:t xml:space="preserve">Fornecimento do quantitativo total de </w:t>
            </w:r>
            <w:r w:rsidR="004F0BAB" w:rsidRPr="00875446"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</w:rPr>
              <w:t>1.050 espumas</w:t>
            </w:r>
            <w:r w:rsidRPr="00875446"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</w:rPr>
              <w:t>:</w:t>
            </w:r>
          </w:p>
          <w:p w14:paraId="58D96286" w14:textId="77777777" w:rsidR="004F0BAB" w:rsidRDefault="00BC4033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O quantitativo de </w:t>
            </w:r>
            <w:r w:rsidR="004F0BAB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espumas</w:t>
            </w: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não será utilizado num único momento, mas de forma paulatina</w:t>
            </w:r>
            <w:r w:rsidR="004F0BAB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:</w:t>
            </w:r>
          </w:p>
          <w:p w14:paraId="2DCF0CF5" w14:textId="68AEE8A4" w:rsidR="004F0BAB" w:rsidRDefault="004F0BAB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-</w:t>
            </w:r>
            <w:r w:rsidR="00BC4033"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De acordo</w:t>
            </w:r>
            <w:r w:rsidR="00BC4033"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com a necessidade de reposição para o uso dos profissionais da EBC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; e</w:t>
            </w:r>
          </w:p>
          <w:p w14:paraId="57173FA8" w14:textId="04A01769" w:rsidR="004F0BAB" w:rsidRDefault="004F0BAB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- De acordo com as novas parcerias com a Rede Nacional de Comunicação Pública.</w:t>
            </w:r>
          </w:p>
          <w:p w14:paraId="24D964CB" w14:textId="191FD171" w:rsidR="00BC4033" w:rsidRPr="00BC4033" w:rsidRDefault="00BC4033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Assim, o fornecimento deve ser efetuado sob demanda e não no quantitativo total de forma imediata.</w:t>
            </w:r>
          </w:p>
          <w:p w14:paraId="6A615D6D" w14:textId="3B8C797B" w:rsidR="00BC4033" w:rsidRPr="00BC4033" w:rsidRDefault="00BC4033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875446"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</w:rPr>
              <w:t>2)</w:t>
            </w:r>
            <w:r w:rsidRPr="00875446"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</w:rPr>
              <w:tab/>
              <w:t xml:space="preserve">Fornecimento, sob demanda, do quantitativo total de </w:t>
            </w:r>
            <w:r w:rsidR="004F0BAB" w:rsidRPr="00875446"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</w:rPr>
              <w:t xml:space="preserve">1.050 espumas </w:t>
            </w:r>
            <w:r w:rsidRPr="00875446"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</w:rPr>
              <w:t>por meio de Licitação realizada no Sistema de Registro de Preços – SRP</w:t>
            </w: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  <w:p w14:paraId="1AD16D0B" w14:textId="171D4073" w:rsidR="00BC4033" w:rsidRPr="00BC4033" w:rsidRDefault="00BC4033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O Sistema de Registro de Preços, ou SRP, é um procedimento especial de licitação que tem como finalidade registrar o preço de determinado material ou serviço que seja do interesse do poder público. O interessado em vender para o governo faz um registro do seu produto ou serviço em ata, com o preço e especificações técnicas.</w:t>
            </w:r>
          </w:p>
          <w:p w14:paraId="11CE8279" w14:textId="583E2A4F" w:rsidR="00BC4033" w:rsidRPr="00BC4033" w:rsidRDefault="00BC4033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Os dados desse produto, então, ficam armazenados com o poder público por um determinado período (não maior do que 12 meses) e, sempre que solicitado, o fornecedor que registrou um produto deve fornecer à administração pública pelo preço registrado.</w:t>
            </w:r>
          </w:p>
          <w:p w14:paraId="7A854A8B" w14:textId="63E9EAD2" w:rsidR="00BC4033" w:rsidRPr="00BC4033" w:rsidRDefault="00BC4033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Ou seja, ele serve como um banco de dados com o preço médio de produtos e serviços para serem usados no momento de uma compra pública.</w:t>
            </w:r>
          </w:p>
          <w:p w14:paraId="487E2D74" w14:textId="1FE25721" w:rsidR="00BC4033" w:rsidRPr="00BC4033" w:rsidRDefault="00BC4033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O grande diferencial dessa modalidade é que a administração não é obrigada a contratar, adquirindo bens ou serviços. Nesse caso, o licitante assume a obrigação de fornecer, mas a administração não.</w:t>
            </w:r>
          </w:p>
          <w:p w14:paraId="1509AC14" w14:textId="4935427D" w:rsidR="00BC4033" w:rsidRPr="00BC4033" w:rsidRDefault="00BC4033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Com um Sistema de Registro de Preços, a administração pública compra ou contrata se quiser, quando quiser e na quantidade que quiser, desde que dentro dos quantitativos máximos licitados e o prazo de validade da ata.</w:t>
            </w:r>
          </w:p>
          <w:p w14:paraId="2F1B2C45" w14:textId="77777777" w:rsidR="00BC4033" w:rsidRPr="00BC4033" w:rsidRDefault="00BC4033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Considerando a natureza do fornecimento que se pretende contratar, a necessidade de atender aos empregados de forma paulatina, conforme demanda, o SRP se apresenta como a forma mais adequada para o atendimento da necessidade. </w:t>
            </w:r>
          </w:p>
          <w:p w14:paraId="7FFD3E9E" w14:textId="6DB5EB66" w:rsidR="00BC4033" w:rsidRPr="00EE5A5A" w:rsidRDefault="004F0BAB" w:rsidP="00EE5A5A">
            <w:pPr>
              <w:spacing w:line="256" w:lineRule="auto"/>
              <w:ind w:firstLine="54"/>
              <w:jc w:val="both"/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</w:rPr>
            </w:pPr>
            <w:r w:rsidRPr="00EE5A5A"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</w:rPr>
              <w:lastRenderedPageBreak/>
              <w:t>C</w:t>
            </w:r>
            <w:r w:rsidR="00BC4033" w:rsidRPr="00EE5A5A"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</w:rPr>
              <w:t>onclusão:</w:t>
            </w:r>
          </w:p>
          <w:p w14:paraId="1DCF2325" w14:textId="736B9930" w:rsidR="00BC4033" w:rsidRPr="00BC4033" w:rsidRDefault="00BC4033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Ante o exposto, propõe-se que a presente aquisição seja processada por meio de licitação na modalidade Pregão Eletrônico no Sistema de Registro de Preços – SRP, nos termos do inciso I do artigo 3º do Decreto </w:t>
            </w:r>
            <w:r w:rsidR="00752AB4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11.462/2023</w:t>
            </w: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, considerando que a entrega das </w:t>
            </w:r>
            <w:r w:rsidR="004F0BAB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espumas</w:t>
            </w: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conforme a necessidade da EBC evitará custos de manutenção e administração com estoque e facilitará a solicitação da quantidade desejada durante o período de vigência Ata, sem a necessidade de várias licitações para atender à demanda. </w:t>
            </w:r>
          </w:p>
          <w:p w14:paraId="171F2E50" w14:textId="0C2F70C1" w:rsidR="00BC4033" w:rsidRPr="00EE5A5A" w:rsidRDefault="00BC4033" w:rsidP="007A64CE">
            <w:pPr>
              <w:spacing w:line="256" w:lineRule="auto"/>
              <w:jc w:val="both"/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</w:rPr>
            </w:pPr>
            <w:r w:rsidRPr="00EE5A5A"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</w:rPr>
              <w:t>Natureza da Contratação:</w:t>
            </w:r>
          </w:p>
          <w:p w14:paraId="1EBB4A80" w14:textId="13055CDB" w:rsidR="00BC4033" w:rsidRPr="00BC4033" w:rsidRDefault="00BC4033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O objeto que se pretende contratar enquadra-se na categoria de bens comuns, de que trata a Lei nº 14.133, de 1º de abril de 2021, por possuir padrões de desempenho e características gerais e específicas usualmente encontradas, podendo, portanto, ser licitado por meio da modalidade Pregão.</w:t>
            </w:r>
          </w:p>
          <w:p w14:paraId="51AA93A6" w14:textId="441ABC14" w:rsidR="00BC4033" w:rsidRPr="00BC4033" w:rsidRDefault="00BC4033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Considerando o valor total estimado do item, a participação na licitação será aberta a quaisquer empresas interessadas, sejam elas brasileiras, independente da forma de constituição (LTDA, EPP ou ME), ou estrangeiras em funcionamento no país, nos termos da legislação vigente. </w:t>
            </w:r>
          </w:p>
          <w:p w14:paraId="2C431C9B" w14:textId="77777777" w:rsidR="004F0BAB" w:rsidRDefault="00BC4033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Em que pese a participação não ser exclusiva, será concedido tratamento favorecido para as microempresas e empresas de pequeno porte, para as sociedades cooperativas mencionadas no artigo 34 da Lei nº 11.488, de 2007 e para o microempreendedor individual - MEI, nos limites previstos da Lei Complementar nº 123, de 2006</w:t>
            </w:r>
            <w:r w:rsidR="004F0BAB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  <w:p w14:paraId="227CF797" w14:textId="14C53C8D" w:rsidR="00552056" w:rsidRPr="00055909" w:rsidRDefault="00BC4033" w:rsidP="00EE5A5A">
            <w:pPr>
              <w:spacing w:line="256" w:lineRule="auto"/>
              <w:ind w:firstLine="905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BC403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Não será admitida a participação de empresas reunidas em consórcio e a participação de cooperativas, nos termos do art. 13-A, do Decreto nº 8.538/2015, qualquer que seja a sua forma de constituição (controladas, coligadas ou subsidiárias entre si), tendo em vista que o objeto deste Termo de Referência ser de simples execução, cujo mercado nesse ramo de atividade é amplo e o fornecimento é passível de ser entregue individualmente, inclusive por micro ou pequenas empresas, não caracterizando tal vedação eventual restrição à competitividade</w:t>
            </w:r>
            <w:r w:rsidR="00055909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</w:tc>
      </w:tr>
      <w:tr w:rsidR="00552056" w:rsidRPr="00D514EB" w14:paraId="1E5E5387" w14:textId="77777777" w:rsidTr="00C325CA">
        <w:trPr>
          <w:gridBefore w:val="2"/>
          <w:wBefore w:w="43" w:type="dxa"/>
        </w:trPr>
        <w:tc>
          <w:tcPr>
            <w:tcW w:w="8462" w:type="dxa"/>
            <w:gridSpan w:val="4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462BEE35" w14:textId="77777777" w:rsidR="00552056" w:rsidRPr="00D514EB" w:rsidRDefault="00552056" w:rsidP="002D76BC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lastRenderedPageBreak/>
              <w:t>IV. Descrição dos requisitos da contratação necessários e suficientes à escolha da solução, prevendo critérios e práticas de sustentabilidade, se houver</w:t>
            </w:r>
          </w:p>
        </w:tc>
      </w:tr>
      <w:tr w:rsidR="00552056" w:rsidRPr="00D514EB" w14:paraId="663BD633" w14:textId="77777777" w:rsidTr="00C325CA">
        <w:trPr>
          <w:gridBefore w:val="2"/>
          <w:wBefore w:w="43" w:type="dxa"/>
          <w:trHeight w:val="570"/>
        </w:trPr>
        <w:tc>
          <w:tcPr>
            <w:tcW w:w="8462" w:type="dxa"/>
            <w:gridSpan w:val="4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6E1FDC1D" w14:textId="4D64882F" w:rsidR="00B53304" w:rsidRPr="00055909" w:rsidRDefault="00B53304" w:rsidP="00EE5A5A">
            <w:pPr>
              <w:pStyle w:val="Standard"/>
              <w:ind w:firstLine="905"/>
              <w:contextualSpacing/>
              <w:jc w:val="both"/>
              <w:rPr>
                <w:rFonts w:ascii="Calibri" w:eastAsia="Calibri" w:hAnsi="Calibri" w:cs="Calibri"/>
              </w:rPr>
            </w:pPr>
            <w:r w:rsidRPr="00055909">
              <w:rPr>
                <w:rFonts w:ascii="Calibri" w:hAnsi="Calibri"/>
              </w:rPr>
              <w:t xml:space="preserve">A solução deverá ser capaz de atender ao objetivo de marcar a presença da EBC, por meio da exposição da marca com as características de cada veículo, </w:t>
            </w:r>
            <w:r w:rsidRPr="00055909">
              <w:rPr>
                <w:rFonts w:ascii="Calibri" w:eastAsia="Calibri" w:hAnsi="Calibri" w:cs="Calibri"/>
              </w:rPr>
              <w:t xml:space="preserve">nas coberturas e reportagens. </w:t>
            </w:r>
          </w:p>
          <w:p w14:paraId="3B8CAE55" w14:textId="77777777" w:rsidR="00B53304" w:rsidRPr="00055909" w:rsidRDefault="00B53304" w:rsidP="414ED2E8">
            <w:pPr>
              <w:pStyle w:val="Standard"/>
              <w:contextualSpacing/>
              <w:jc w:val="both"/>
              <w:rPr>
                <w:rFonts w:ascii="Calibri" w:eastAsia="Calibri" w:hAnsi="Calibri" w:cs="Calibri"/>
                <w:b/>
                <w:bCs/>
              </w:rPr>
            </w:pPr>
          </w:p>
          <w:p w14:paraId="50F5E4D1" w14:textId="77777777" w:rsidR="00B53304" w:rsidRPr="00055909" w:rsidRDefault="00B53304" w:rsidP="00B53304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055909">
              <w:rPr>
                <w:rFonts w:cstheme="minorHAnsi"/>
                <w:b/>
                <w:bCs/>
                <w:sz w:val="24"/>
                <w:szCs w:val="24"/>
              </w:rPr>
              <w:t>Critérios para seleção do fornecedor:</w:t>
            </w:r>
          </w:p>
          <w:p w14:paraId="0457FBCC" w14:textId="77777777" w:rsidR="00B53304" w:rsidRPr="00055909" w:rsidRDefault="00B53304" w:rsidP="00B53304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3E637ABB" w14:textId="44E2185B" w:rsidR="00B53304" w:rsidRDefault="00B53304" w:rsidP="00B53304">
            <w:pPr>
              <w:spacing w:after="0" w:line="240" w:lineRule="auto"/>
              <w:ind w:firstLine="619"/>
              <w:jc w:val="both"/>
              <w:rPr>
                <w:rFonts w:cstheme="minorHAnsi"/>
                <w:sz w:val="24"/>
                <w:szCs w:val="24"/>
              </w:rPr>
            </w:pPr>
            <w:r w:rsidRPr="00055909">
              <w:rPr>
                <w:rFonts w:cstheme="minorHAnsi"/>
                <w:sz w:val="24"/>
                <w:szCs w:val="24"/>
              </w:rPr>
              <w:t>Será utilizado como critério de julgamento e adjudicação menor preço total equalizado.</w:t>
            </w:r>
          </w:p>
          <w:p w14:paraId="7A184428" w14:textId="77777777" w:rsidR="00EE5A5A" w:rsidRPr="00055909" w:rsidRDefault="00EE5A5A" w:rsidP="00B53304">
            <w:pPr>
              <w:spacing w:after="0" w:line="240" w:lineRule="auto"/>
              <w:ind w:firstLine="619"/>
              <w:jc w:val="both"/>
              <w:rPr>
                <w:rFonts w:cstheme="minorHAnsi"/>
                <w:sz w:val="24"/>
                <w:szCs w:val="24"/>
              </w:rPr>
            </w:pPr>
          </w:p>
          <w:p w14:paraId="49AFE188" w14:textId="3D757A7A" w:rsidR="00B53304" w:rsidRDefault="00144183" w:rsidP="00B53304">
            <w:pPr>
              <w:spacing w:after="0" w:line="240" w:lineRule="auto"/>
              <w:ind w:firstLine="619"/>
              <w:jc w:val="both"/>
              <w:rPr>
                <w:rFonts w:cstheme="minorHAnsi"/>
                <w:sz w:val="24"/>
                <w:szCs w:val="24"/>
              </w:rPr>
            </w:pPr>
            <w:r w:rsidRPr="00055909">
              <w:rPr>
                <w:rFonts w:cstheme="minorHAnsi"/>
                <w:sz w:val="24"/>
                <w:szCs w:val="24"/>
              </w:rPr>
              <w:t>Para qualificação técnica deverá ser apresentada atestado de capacidade técnica comprovando que a Contratada presta fornecimento com características pertinentes e compatíveis ao objeto desta contração.</w:t>
            </w:r>
          </w:p>
          <w:p w14:paraId="17F1310A" w14:textId="77777777" w:rsidR="00EE5A5A" w:rsidRPr="00055909" w:rsidRDefault="00EE5A5A" w:rsidP="00B53304">
            <w:pPr>
              <w:spacing w:after="0" w:line="240" w:lineRule="auto"/>
              <w:ind w:firstLine="619"/>
              <w:jc w:val="both"/>
              <w:rPr>
                <w:rFonts w:cstheme="minorHAnsi"/>
                <w:sz w:val="24"/>
                <w:szCs w:val="24"/>
              </w:rPr>
            </w:pPr>
          </w:p>
          <w:p w14:paraId="579D1D38" w14:textId="3AE01732" w:rsidR="00945588" w:rsidRPr="00055909" w:rsidRDefault="00945588" w:rsidP="00B53304">
            <w:pPr>
              <w:spacing w:after="0" w:line="240" w:lineRule="auto"/>
              <w:ind w:firstLine="619"/>
              <w:jc w:val="both"/>
              <w:rPr>
                <w:rFonts w:cstheme="minorHAnsi"/>
                <w:sz w:val="24"/>
                <w:szCs w:val="24"/>
              </w:rPr>
            </w:pPr>
            <w:r w:rsidRPr="00055909">
              <w:rPr>
                <w:rFonts w:cstheme="minorHAnsi"/>
                <w:sz w:val="24"/>
                <w:szCs w:val="24"/>
              </w:rPr>
              <w:t>Na fase de seleção do fornecedor, o licitante interessado no certame, quando solicitado pelo pregoeiro, deverá apresentar a amostra de cada</w:t>
            </w:r>
            <w:r w:rsidR="00055909" w:rsidRPr="00055909">
              <w:rPr>
                <w:rFonts w:cstheme="minorHAnsi"/>
                <w:sz w:val="24"/>
                <w:szCs w:val="24"/>
              </w:rPr>
              <w:t xml:space="preserve"> </w:t>
            </w:r>
            <w:r w:rsidRPr="00055909">
              <w:rPr>
                <w:rFonts w:cstheme="minorHAnsi"/>
                <w:sz w:val="24"/>
                <w:szCs w:val="24"/>
              </w:rPr>
              <w:t>espuma, conforme especificações do anexo I deste ETP.</w:t>
            </w:r>
          </w:p>
          <w:p w14:paraId="4D362435" w14:textId="77777777" w:rsidR="00B53304" w:rsidRDefault="00B53304" w:rsidP="414ED2E8">
            <w:pPr>
              <w:pStyle w:val="Standard"/>
              <w:contextualSpacing/>
              <w:jc w:val="both"/>
              <w:rPr>
                <w:rFonts w:ascii="Calibri" w:eastAsia="Calibri" w:hAnsi="Calibri" w:cs="Calibri"/>
                <w:b/>
                <w:bCs/>
                <w:color w:val="00B0F0"/>
              </w:rPr>
            </w:pPr>
          </w:p>
          <w:p w14:paraId="441EDDFA" w14:textId="77777777" w:rsidR="00EE5A5A" w:rsidRDefault="4B6C402C" w:rsidP="414ED2E8">
            <w:pPr>
              <w:pStyle w:val="Standard"/>
              <w:contextualSpacing/>
              <w:jc w:val="both"/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414ED2E8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Sustentabilidade: </w:t>
            </w:r>
          </w:p>
          <w:p w14:paraId="19DA7ACA" w14:textId="77777777" w:rsidR="00EE5A5A" w:rsidRDefault="00EE5A5A" w:rsidP="414ED2E8">
            <w:pPr>
              <w:pStyle w:val="Standard"/>
              <w:contextualSpacing/>
              <w:jc w:val="both"/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</w:p>
          <w:p w14:paraId="375E1CE2" w14:textId="6F3686B3" w:rsidR="00A80530" w:rsidRDefault="4B6C402C" w:rsidP="00EE5A5A">
            <w:pPr>
              <w:pStyle w:val="Standard"/>
              <w:ind w:firstLine="905"/>
              <w:contextualSpacing/>
              <w:jc w:val="both"/>
              <w:rPr>
                <w:rFonts w:cstheme="minorBidi"/>
              </w:rPr>
            </w:pPr>
            <w:r w:rsidRPr="414ED2E8">
              <w:rPr>
                <w:rFonts w:ascii="Calibri" w:eastAsia="Calibri" w:hAnsi="Calibri" w:cs="Calibri"/>
                <w:color w:val="000000" w:themeColor="text1"/>
              </w:rPr>
              <w:t xml:space="preserve">Em atenção à </w:t>
            </w:r>
            <w:r w:rsidRPr="00EE5A5A">
              <w:rPr>
                <w:rFonts w:ascii="Calibri" w:eastAsia="Calibri" w:hAnsi="Calibri" w:cs="Calibri"/>
                <w:b/>
                <w:bCs/>
                <w:color w:val="000000" w:themeColor="text1"/>
              </w:rPr>
              <w:t>Política de Sustentabilidade Socioambiental - PO 900/03</w:t>
            </w:r>
            <w:r w:rsidRPr="414ED2E8">
              <w:rPr>
                <w:rFonts w:ascii="Calibri" w:eastAsia="Calibri" w:hAnsi="Calibri" w:cs="Calibri"/>
                <w:color w:val="000000" w:themeColor="text1"/>
              </w:rPr>
              <w:t xml:space="preserve"> da EBC, o princípio do desenvolvimento sustentável será observado nas etapas do processo de contratação, em suas dimensões econômica, social, ambiental e cultural, no mínimo, com base nos planos de gestão de logística sustentável da EBC (Processo EBC nº 2700/2014).</w:t>
            </w:r>
            <w:r w:rsidRPr="414ED2E8">
              <w:rPr>
                <w:rFonts w:cstheme="minorBidi"/>
              </w:rPr>
              <w:t xml:space="preserve"> </w:t>
            </w:r>
          </w:p>
          <w:p w14:paraId="4F87E455" w14:textId="77777777" w:rsidR="00516E4F" w:rsidRPr="00055909" w:rsidRDefault="00516E4F" w:rsidP="414ED2E8">
            <w:pPr>
              <w:pStyle w:val="Standard"/>
              <w:contextualSpacing/>
              <w:jc w:val="both"/>
            </w:pPr>
          </w:p>
          <w:p w14:paraId="39E2C0C5" w14:textId="77777777" w:rsidR="00516E4F" w:rsidRPr="00055909" w:rsidRDefault="00516E4F" w:rsidP="00516E4F">
            <w:pPr>
              <w:pStyle w:val="Standard"/>
              <w:spacing w:line="276" w:lineRule="auto"/>
              <w:ind w:firstLine="622"/>
              <w:jc w:val="both"/>
              <w:rPr>
                <w:rFonts w:ascii="Calibri" w:hAnsi="Calibri" w:cs="Calibri"/>
              </w:rPr>
            </w:pPr>
            <w:r w:rsidRPr="00055909">
              <w:rPr>
                <w:rFonts w:ascii="Calibri" w:hAnsi="Calibri" w:cs="Calibri"/>
              </w:rPr>
              <w:t>O Licitante Vencedor deverá se comprometer a fornecer, sempre que possível, materiais, equipamentos e acessórios que sejam constituídos, no todo ou em partes, por material, reciclado, atóxico e biodegradável, conforme ABNT NBR 15448-1 e 15448-2.</w:t>
            </w:r>
          </w:p>
          <w:p w14:paraId="4B0A1883" w14:textId="77777777" w:rsidR="00516E4F" w:rsidRDefault="00516E4F" w:rsidP="00516E4F">
            <w:pPr>
              <w:pStyle w:val="Standard"/>
              <w:spacing w:line="276" w:lineRule="auto"/>
              <w:ind w:firstLine="622"/>
              <w:jc w:val="both"/>
              <w:rPr>
                <w:rFonts w:ascii="Calibri" w:hAnsi="Calibri" w:cs="Calibri"/>
              </w:rPr>
            </w:pPr>
            <w:r w:rsidRPr="00055909">
              <w:rPr>
                <w:rFonts w:ascii="Calibri" w:hAnsi="Calibri" w:cs="Calibri"/>
              </w:rPr>
              <w:t>O Licitante Vencedor deverá se comprometer a, preferencialmente, acondicionar os bens em embalagens individuais adequadas, com menor volume possível, utilizando materiais reciclados, de forma a garantir a máxima proteção durante o transporte e o armazenamento.</w:t>
            </w:r>
          </w:p>
          <w:p w14:paraId="5F0650A2" w14:textId="77777777" w:rsidR="00EE5A5A" w:rsidRPr="00055909" w:rsidRDefault="00EE5A5A" w:rsidP="00516E4F">
            <w:pPr>
              <w:pStyle w:val="Standard"/>
              <w:spacing w:line="276" w:lineRule="auto"/>
              <w:ind w:firstLine="622"/>
              <w:jc w:val="both"/>
              <w:rPr>
                <w:rFonts w:ascii="Calibri" w:hAnsi="Calibri" w:cs="Calibri"/>
              </w:rPr>
            </w:pPr>
          </w:p>
          <w:p w14:paraId="5D5B3659" w14:textId="77777777" w:rsidR="00516E4F" w:rsidRDefault="00516E4F" w:rsidP="00516E4F">
            <w:pPr>
              <w:pStyle w:val="Standard"/>
              <w:spacing w:line="276" w:lineRule="auto"/>
              <w:ind w:firstLine="622"/>
              <w:jc w:val="both"/>
              <w:rPr>
                <w:rFonts w:ascii="Calibri" w:hAnsi="Calibri" w:cs="Calibri"/>
              </w:rPr>
            </w:pPr>
            <w:r w:rsidRPr="00055909">
              <w:rPr>
                <w:rFonts w:ascii="Calibri" w:hAnsi="Calibri" w:cs="Calibri"/>
              </w:rPr>
              <w:t>Os serviços prestados pelo Licitante Vencedor deverão pautar-se sempre no uso racional de recursos e equipamentos, de forma a evitar e prevenir o desperdício de insumos e material consumidos, bem como a geração excessiva de resíduos, a fim de atender às diretrizes de responsabilidade ambiental.</w:t>
            </w:r>
          </w:p>
          <w:p w14:paraId="7299233E" w14:textId="77777777" w:rsidR="00EE5A5A" w:rsidRPr="00055909" w:rsidRDefault="00EE5A5A" w:rsidP="00516E4F">
            <w:pPr>
              <w:pStyle w:val="Standard"/>
              <w:spacing w:line="276" w:lineRule="auto"/>
              <w:ind w:firstLine="622"/>
              <w:jc w:val="both"/>
              <w:rPr>
                <w:rFonts w:ascii="Calibri" w:hAnsi="Calibri" w:cs="Calibri"/>
              </w:rPr>
            </w:pPr>
          </w:p>
          <w:p w14:paraId="0F40EF98" w14:textId="236585D2" w:rsidR="00516E4F" w:rsidRDefault="00516E4F" w:rsidP="00516E4F">
            <w:pPr>
              <w:pStyle w:val="Standard"/>
              <w:spacing w:line="276" w:lineRule="auto"/>
              <w:ind w:firstLine="622"/>
              <w:jc w:val="both"/>
              <w:rPr>
                <w:rFonts w:ascii="Calibri" w:hAnsi="Calibri" w:cs="Calibri"/>
              </w:rPr>
            </w:pPr>
            <w:r w:rsidRPr="00055909">
              <w:rPr>
                <w:rFonts w:ascii="Calibri" w:hAnsi="Calibri" w:cs="Calibri"/>
              </w:rPr>
              <w:t>O licitante Vencedor deverá adotar práticas de sustentabilidade na utilização de insumos e destinação de subprodutos e nas fases do processo de impressão, acabamento e acondicionamento do produto gráfico, comprovando a origem ambientalmente regular e sustentável mediante certificação, conforme o caso.</w:t>
            </w:r>
          </w:p>
          <w:p w14:paraId="645470B7" w14:textId="77777777" w:rsidR="00EE5A5A" w:rsidRPr="00055909" w:rsidRDefault="00EE5A5A" w:rsidP="00516E4F">
            <w:pPr>
              <w:pStyle w:val="Standard"/>
              <w:spacing w:line="276" w:lineRule="auto"/>
              <w:ind w:firstLine="622"/>
              <w:jc w:val="both"/>
              <w:rPr>
                <w:rFonts w:ascii="Calibri" w:hAnsi="Calibri" w:cs="Calibri"/>
              </w:rPr>
            </w:pPr>
          </w:p>
          <w:p w14:paraId="3FC47F7E" w14:textId="77777777" w:rsidR="00EE5A5A" w:rsidRDefault="00516E4F" w:rsidP="00EE5A5A">
            <w:pPr>
              <w:pStyle w:val="Standard"/>
              <w:spacing w:line="276" w:lineRule="auto"/>
              <w:ind w:firstLine="622"/>
              <w:jc w:val="both"/>
              <w:rPr>
                <w:rFonts w:ascii="Calibri" w:hAnsi="Calibri" w:cs="Calibri"/>
              </w:rPr>
            </w:pPr>
            <w:r w:rsidRPr="00055909">
              <w:rPr>
                <w:rFonts w:ascii="Calibri" w:hAnsi="Calibri" w:cs="Calibri"/>
              </w:rPr>
              <w:t xml:space="preserve">O Licitante Vencedor deverá certificar que os materiais não contenham </w:t>
            </w:r>
            <w:r w:rsidRPr="00055909">
              <w:rPr>
                <w:rFonts w:ascii="Calibri" w:hAnsi="Calibri" w:cs="Calibri"/>
              </w:rPr>
              <w:lastRenderedPageBreak/>
              <w:t xml:space="preserve">substâncias perigosas em concentração acima da recomendada na diretiva </w:t>
            </w:r>
            <w:proofErr w:type="spellStart"/>
            <w:r w:rsidRPr="00055909">
              <w:rPr>
                <w:rFonts w:ascii="Calibri" w:hAnsi="Calibri" w:cs="Calibri"/>
              </w:rPr>
              <w:t>RoHS</w:t>
            </w:r>
            <w:proofErr w:type="spellEnd"/>
            <w:r w:rsidRPr="00055909">
              <w:rPr>
                <w:rFonts w:ascii="Calibri" w:hAnsi="Calibri" w:cs="Calibri"/>
              </w:rPr>
              <w:t xml:space="preserve"> (</w:t>
            </w:r>
            <w:proofErr w:type="spellStart"/>
            <w:r w:rsidRPr="00055909">
              <w:rPr>
                <w:rFonts w:ascii="Calibri" w:hAnsi="Calibri" w:cs="Calibri"/>
              </w:rPr>
              <w:t>Restriction</w:t>
            </w:r>
            <w:proofErr w:type="spellEnd"/>
            <w:r w:rsidRPr="00055909">
              <w:rPr>
                <w:rFonts w:ascii="Calibri" w:hAnsi="Calibri" w:cs="Calibri"/>
              </w:rPr>
              <w:t xml:space="preserve"> </w:t>
            </w:r>
            <w:proofErr w:type="spellStart"/>
            <w:r w:rsidRPr="00055909">
              <w:rPr>
                <w:rFonts w:ascii="Calibri" w:hAnsi="Calibri" w:cs="Calibri"/>
              </w:rPr>
              <w:t>of</w:t>
            </w:r>
            <w:proofErr w:type="spellEnd"/>
            <w:r w:rsidRPr="00055909">
              <w:rPr>
                <w:rFonts w:ascii="Calibri" w:hAnsi="Calibri" w:cs="Calibri"/>
              </w:rPr>
              <w:t xml:space="preserve"> </w:t>
            </w:r>
            <w:proofErr w:type="spellStart"/>
            <w:r w:rsidRPr="00055909">
              <w:rPr>
                <w:rFonts w:ascii="Calibri" w:hAnsi="Calibri" w:cs="Calibri"/>
              </w:rPr>
              <w:t>CertainHazardousSubstances</w:t>
            </w:r>
            <w:proofErr w:type="spellEnd"/>
            <w:r w:rsidRPr="00055909">
              <w:rPr>
                <w:rFonts w:ascii="Calibri" w:hAnsi="Calibri" w:cs="Calibri"/>
              </w:rPr>
              <w:t>), tais como mercúrio (Hg), chumbo (</w:t>
            </w:r>
            <w:proofErr w:type="spellStart"/>
            <w:r w:rsidRPr="00055909">
              <w:rPr>
                <w:rFonts w:ascii="Calibri" w:hAnsi="Calibri" w:cs="Calibri"/>
              </w:rPr>
              <w:t>Pb</w:t>
            </w:r>
            <w:proofErr w:type="spellEnd"/>
            <w:r w:rsidRPr="00055909">
              <w:rPr>
                <w:rFonts w:ascii="Calibri" w:hAnsi="Calibri" w:cs="Calibri"/>
              </w:rPr>
              <w:t>), cromo hexavalente (</w:t>
            </w:r>
            <w:proofErr w:type="gramStart"/>
            <w:r w:rsidRPr="00055909">
              <w:rPr>
                <w:rFonts w:ascii="Calibri" w:hAnsi="Calibri" w:cs="Calibri"/>
              </w:rPr>
              <w:t>Cr(</w:t>
            </w:r>
            <w:proofErr w:type="gramEnd"/>
            <w:r w:rsidRPr="00055909">
              <w:rPr>
                <w:rFonts w:ascii="Calibri" w:hAnsi="Calibri" w:cs="Calibri"/>
              </w:rPr>
              <w:t>VI)), cádmio (</w:t>
            </w:r>
            <w:proofErr w:type="spellStart"/>
            <w:r w:rsidRPr="00055909">
              <w:rPr>
                <w:rFonts w:ascii="Calibri" w:hAnsi="Calibri" w:cs="Calibri"/>
              </w:rPr>
              <w:t>Cd</w:t>
            </w:r>
            <w:proofErr w:type="spellEnd"/>
            <w:r w:rsidRPr="00055909">
              <w:rPr>
                <w:rFonts w:ascii="Calibri" w:hAnsi="Calibri" w:cs="Calibri"/>
              </w:rPr>
              <w:t xml:space="preserve">), </w:t>
            </w:r>
            <w:proofErr w:type="spellStart"/>
            <w:r w:rsidRPr="00055909">
              <w:rPr>
                <w:rFonts w:ascii="Calibri" w:hAnsi="Calibri" w:cs="Calibri"/>
              </w:rPr>
              <w:t>bifenil</w:t>
            </w:r>
            <w:proofErr w:type="spellEnd"/>
            <w:r w:rsidRPr="00055909">
              <w:rPr>
                <w:rFonts w:ascii="Calibri" w:hAnsi="Calibri" w:cs="Calibri"/>
              </w:rPr>
              <w:t>-polibromados (</w:t>
            </w:r>
            <w:proofErr w:type="spellStart"/>
            <w:r w:rsidRPr="00055909">
              <w:rPr>
                <w:rFonts w:ascii="Calibri" w:hAnsi="Calibri" w:cs="Calibri"/>
              </w:rPr>
              <w:t>PBBs</w:t>
            </w:r>
            <w:proofErr w:type="spellEnd"/>
            <w:r w:rsidRPr="00055909">
              <w:rPr>
                <w:rFonts w:ascii="Calibri" w:hAnsi="Calibri" w:cs="Calibri"/>
              </w:rPr>
              <w:t>), éteres difenil-polibromados (PBDEs).</w:t>
            </w:r>
          </w:p>
          <w:p w14:paraId="0C2DC49A" w14:textId="77777777" w:rsidR="00EE5A5A" w:rsidRDefault="00EE5A5A" w:rsidP="00EE5A5A">
            <w:pPr>
              <w:pStyle w:val="Standard"/>
              <w:spacing w:line="276" w:lineRule="auto"/>
              <w:ind w:firstLine="622"/>
              <w:jc w:val="both"/>
              <w:rPr>
                <w:rFonts w:ascii="Calibri" w:hAnsi="Calibri" w:cs="Calibri"/>
              </w:rPr>
            </w:pPr>
          </w:p>
          <w:p w14:paraId="6131D27D" w14:textId="705BC8A8" w:rsidR="00AA5339" w:rsidRDefault="00AA5339" w:rsidP="00EE5A5A">
            <w:pPr>
              <w:pStyle w:val="Standard"/>
              <w:spacing w:line="276" w:lineRule="auto"/>
              <w:ind w:firstLine="622"/>
              <w:jc w:val="both"/>
              <w:rPr>
                <w:rFonts w:ascii="Calibri" w:hAnsi="Calibri" w:cs="Calibri"/>
              </w:rPr>
            </w:pPr>
            <w:r w:rsidRPr="00055909">
              <w:rPr>
                <w:rFonts w:ascii="Calibri" w:hAnsi="Calibri" w:cs="Calibri"/>
              </w:rPr>
              <w:t xml:space="preserve">Será exigida declaração de que o Licitante Vencedor e seus dirigentes não foram condenados por infringir as leis de combate à discriminação, em todas as suas formas, por motivos de raça, gênero e outros, conforme dispõe a Constituição Federal de 1988 em seu inciso IV do art. 3°, inciso I do art. 5°, e os </w:t>
            </w:r>
            <w:proofErr w:type="spellStart"/>
            <w:r w:rsidRPr="00055909">
              <w:rPr>
                <w:rFonts w:ascii="Calibri" w:hAnsi="Calibri" w:cs="Calibri"/>
              </w:rPr>
              <w:t>arts</w:t>
            </w:r>
            <w:proofErr w:type="spellEnd"/>
            <w:r w:rsidRPr="00055909">
              <w:rPr>
                <w:rFonts w:ascii="Calibri" w:hAnsi="Calibri" w:cs="Calibri"/>
              </w:rPr>
              <w:t>. 38 e 39 do Estatuto da Igualdade Racial, Lei n° 12.288, de 20 de julho de 2010.</w:t>
            </w:r>
          </w:p>
          <w:p w14:paraId="5EF55120" w14:textId="77777777" w:rsidR="00EE5A5A" w:rsidRPr="00055909" w:rsidRDefault="00EE5A5A" w:rsidP="00EE5A5A">
            <w:pPr>
              <w:pStyle w:val="Standard"/>
              <w:spacing w:line="276" w:lineRule="auto"/>
              <w:ind w:firstLine="622"/>
              <w:jc w:val="both"/>
              <w:rPr>
                <w:rFonts w:ascii="Calibri" w:hAnsi="Calibri" w:cs="Calibri"/>
              </w:rPr>
            </w:pPr>
          </w:p>
          <w:p w14:paraId="4F64FE32" w14:textId="77777777" w:rsidR="00AA5339" w:rsidRDefault="00AA5339" w:rsidP="00AA5339">
            <w:pPr>
              <w:pStyle w:val="Standard"/>
              <w:spacing w:line="276" w:lineRule="auto"/>
              <w:ind w:firstLine="619"/>
              <w:jc w:val="both"/>
              <w:rPr>
                <w:rFonts w:ascii="Calibri" w:hAnsi="Calibri" w:cs="Calibri"/>
              </w:rPr>
            </w:pPr>
            <w:r w:rsidRPr="00055909">
              <w:rPr>
                <w:rFonts w:ascii="Calibri" w:hAnsi="Calibri" w:cs="Calibri"/>
              </w:rPr>
              <w:t xml:space="preserve">Declaração de que não pratica, de nenhuma forma, ações que lesionem a Dignidade da Pessoa Humana e a Valorização do Trabalho Humano, protegidas nos </w:t>
            </w:r>
            <w:proofErr w:type="spellStart"/>
            <w:r w:rsidRPr="00055909">
              <w:rPr>
                <w:rFonts w:ascii="Calibri" w:hAnsi="Calibri" w:cs="Calibri"/>
              </w:rPr>
              <w:t>arts</w:t>
            </w:r>
            <w:proofErr w:type="spellEnd"/>
            <w:r w:rsidRPr="00055909">
              <w:rPr>
                <w:rFonts w:ascii="Calibri" w:hAnsi="Calibri" w:cs="Calibri"/>
              </w:rPr>
              <w:t xml:space="preserve">. 1° e 170 da Constituição Federal, e que possam ser enquadradas nos </w:t>
            </w:r>
            <w:proofErr w:type="spellStart"/>
            <w:r w:rsidRPr="00055909">
              <w:rPr>
                <w:rFonts w:ascii="Calibri" w:hAnsi="Calibri" w:cs="Calibri"/>
              </w:rPr>
              <w:t>arts</w:t>
            </w:r>
            <w:proofErr w:type="spellEnd"/>
            <w:r w:rsidRPr="00055909">
              <w:rPr>
                <w:rFonts w:ascii="Calibri" w:hAnsi="Calibri" w:cs="Calibri"/>
              </w:rPr>
              <w:t>. 149, 203 e 207 do Código Penal (dispositivos que tratam do trabalho análogo ao de escravo e tráfico de pessoas para esse fim), Decreto n° 5.017/2004, que promulga o Protocolo de Palermo e as Convenções da OIT nos 29 e 105.</w:t>
            </w:r>
          </w:p>
          <w:p w14:paraId="2BDC14F8" w14:textId="77777777" w:rsidR="00EE5A5A" w:rsidRPr="00055909" w:rsidRDefault="00EE5A5A" w:rsidP="00AA5339">
            <w:pPr>
              <w:pStyle w:val="Standard"/>
              <w:spacing w:line="276" w:lineRule="auto"/>
              <w:ind w:firstLine="619"/>
              <w:jc w:val="both"/>
              <w:rPr>
                <w:rFonts w:ascii="Calibri" w:hAnsi="Calibri" w:cs="Calibri"/>
              </w:rPr>
            </w:pPr>
          </w:p>
          <w:p w14:paraId="70789682" w14:textId="77777777" w:rsidR="00AA5339" w:rsidRPr="00055909" w:rsidRDefault="00AA5339" w:rsidP="00AA5339">
            <w:pPr>
              <w:pStyle w:val="Standard"/>
              <w:spacing w:line="276" w:lineRule="auto"/>
              <w:ind w:firstLine="619"/>
              <w:jc w:val="both"/>
              <w:rPr>
                <w:rFonts w:ascii="Calibri" w:hAnsi="Calibri" w:cs="Calibri"/>
              </w:rPr>
            </w:pPr>
            <w:r w:rsidRPr="00055909">
              <w:rPr>
                <w:rFonts w:ascii="Calibri" w:hAnsi="Calibri" w:cs="Calibri"/>
              </w:rPr>
              <w:t>O Licitante Vencedor deverá se comprometer a não explorar o trabalho infantojuvenil, em atenção ao que dispõe:</w:t>
            </w:r>
          </w:p>
          <w:p w14:paraId="5D32EAF7" w14:textId="77777777" w:rsidR="00AA5339" w:rsidRPr="00055909" w:rsidRDefault="00AA5339" w:rsidP="00AA5339">
            <w:pPr>
              <w:pStyle w:val="Standard"/>
              <w:spacing w:line="276" w:lineRule="auto"/>
              <w:ind w:firstLine="619"/>
              <w:jc w:val="both"/>
              <w:rPr>
                <w:rFonts w:ascii="Calibri" w:hAnsi="Calibri" w:cs="Calibri"/>
              </w:rPr>
            </w:pPr>
            <w:r w:rsidRPr="00055909">
              <w:rPr>
                <w:rFonts w:ascii="Calibri" w:hAnsi="Calibri" w:cs="Calibri"/>
              </w:rPr>
              <w:t xml:space="preserve"> a) o inciso XXXIII do art. 7º da Constituição Federal de 1988; </w:t>
            </w:r>
          </w:p>
          <w:p w14:paraId="056CFBBF" w14:textId="77777777" w:rsidR="00AA5339" w:rsidRPr="00055909" w:rsidRDefault="00AA5339" w:rsidP="00AA5339">
            <w:pPr>
              <w:pStyle w:val="Standard"/>
              <w:spacing w:line="276" w:lineRule="auto"/>
              <w:ind w:firstLine="619"/>
              <w:jc w:val="both"/>
              <w:rPr>
                <w:rFonts w:ascii="Calibri" w:hAnsi="Calibri" w:cs="Calibri"/>
              </w:rPr>
            </w:pPr>
            <w:r w:rsidRPr="00055909">
              <w:rPr>
                <w:rFonts w:ascii="Calibri" w:hAnsi="Calibri" w:cs="Calibri"/>
              </w:rPr>
              <w:t>b) o Título III do Capítulo IV do Decreto-Lei nº 5.452, de 1 de maio de 1943 (CLT);</w:t>
            </w:r>
          </w:p>
          <w:p w14:paraId="41028516" w14:textId="77777777" w:rsidR="00AA5339" w:rsidRPr="00055909" w:rsidRDefault="00AA5339" w:rsidP="00AA5339">
            <w:pPr>
              <w:pStyle w:val="Standard"/>
              <w:spacing w:line="276" w:lineRule="auto"/>
              <w:ind w:firstLine="619"/>
              <w:jc w:val="both"/>
              <w:rPr>
                <w:rFonts w:ascii="Calibri" w:hAnsi="Calibri" w:cs="Calibri"/>
              </w:rPr>
            </w:pPr>
            <w:r w:rsidRPr="00055909">
              <w:rPr>
                <w:rFonts w:ascii="Calibri" w:hAnsi="Calibri" w:cs="Calibri"/>
              </w:rPr>
              <w:t xml:space="preserve">c) os </w:t>
            </w:r>
            <w:proofErr w:type="spellStart"/>
            <w:r w:rsidRPr="00055909">
              <w:rPr>
                <w:rFonts w:ascii="Calibri" w:hAnsi="Calibri" w:cs="Calibri"/>
              </w:rPr>
              <w:t>arts</w:t>
            </w:r>
            <w:proofErr w:type="spellEnd"/>
            <w:r w:rsidRPr="00055909">
              <w:rPr>
                <w:rFonts w:ascii="Calibri" w:hAnsi="Calibri" w:cs="Calibri"/>
              </w:rPr>
              <w:t xml:space="preserve">. 60 a 69 da Lei nº 8.069, de 19 de julho de 1990 (ECA); </w:t>
            </w:r>
          </w:p>
          <w:p w14:paraId="18B86766" w14:textId="77777777" w:rsidR="00AA5339" w:rsidRPr="00055909" w:rsidRDefault="00AA5339" w:rsidP="00AA5339">
            <w:pPr>
              <w:pStyle w:val="Standard"/>
              <w:spacing w:line="276" w:lineRule="auto"/>
              <w:ind w:firstLine="619"/>
              <w:jc w:val="both"/>
              <w:rPr>
                <w:rFonts w:ascii="Calibri" w:hAnsi="Calibri" w:cs="Calibri"/>
              </w:rPr>
            </w:pPr>
            <w:r w:rsidRPr="00055909">
              <w:rPr>
                <w:rFonts w:ascii="Calibri" w:hAnsi="Calibri" w:cs="Calibri"/>
              </w:rPr>
              <w:t xml:space="preserve">d) a Lei nº 8.069, de 19 de julho de 1990; </w:t>
            </w:r>
          </w:p>
          <w:p w14:paraId="756375B0" w14:textId="77777777" w:rsidR="00AA5339" w:rsidRDefault="00AA5339" w:rsidP="00AA5339">
            <w:pPr>
              <w:pStyle w:val="Standard"/>
              <w:spacing w:line="276" w:lineRule="auto"/>
              <w:ind w:firstLine="619"/>
              <w:jc w:val="both"/>
              <w:rPr>
                <w:rFonts w:ascii="Calibri" w:hAnsi="Calibri" w:cs="Calibri"/>
              </w:rPr>
            </w:pPr>
            <w:r w:rsidRPr="00055909">
              <w:rPr>
                <w:rFonts w:ascii="Calibri" w:hAnsi="Calibri" w:cs="Calibri"/>
              </w:rPr>
              <w:t>e) o Decreto nº 6.841, de 12 de junho de 2008, o qual trata da proibição das piores formas de trabalho infantil e ação imediata para sua eliminação.</w:t>
            </w:r>
          </w:p>
          <w:p w14:paraId="3E213BB9" w14:textId="77777777" w:rsidR="00EE5A5A" w:rsidRPr="00055909" w:rsidRDefault="00EE5A5A" w:rsidP="00AA5339">
            <w:pPr>
              <w:pStyle w:val="Standard"/>
              <w:spacing w:line="276" w:lineRule="auto"/>
              <w:ind w:firstLine="619"/>
              <w:jc w:val="both"/>
              <w:rPr>
                <w:rFonts w:ascii="Calibri" w:hAnsi="Calibri" w:cs="Calibri"/>
              </w:rPr>
            </w:pPr>
          </w:p>
          <w:p w14:paraId="216CCE87" w14:textId="13FA5453" w:rsidR="00A80530" w:rsidRPr="00055909" w:rsidRDefault="00AA5339" w:rsidP="00055909">
            <w:pPr>
              <w:pStyle w:val="Standard"/>
              <w:spacing w:line="276" w:lineRule="auto"/>
              <w:ind w:firstLine="622"/>
              <w:jc w:val="both"/>
              <w:rPr>
                <w:rFonts w:ascii="Calibri" w:hAnsi="Calibri" w:cs="Calibri"/>
              </w:rPr>
            </w:pPr>
            <w:r w:rsidRPr="00055909">
              <w:rPr>
                <w:rFonts w:ascii="Calibri" w:hAnsi="Calibri" w:cs="Calibri"/>
              </w:rPr>
              <w:t>O Licitante Vencedor deverá declarar que não possuir inscrição no cadastro de empregadores flagrados explorando trabalhadores em condições análogas às de escravo, instituído pelo Ministério do Trabalho e Emprego, por meio da Portaria Interministerial MTPS – MDH n° 04, de 11/05/2016.</w:t>
            </w:r>
            <w:r w:rsidR="3917F469" w:rsidRPr="414ED2E8">
              <w:t xml:space="preserve"> </w:t>
            </w:r>
          </w:p>
        </w:tc>
      </w:tr>
      <w:tr w:rsidR="00E524B1" w:rsidRPr="00D514EB" w14:paraId="2AFFD2DC" w14:textId="77777777" w:rsidTr="00C325CA">
        <w:tc>
          <w:tcPr>
            <w:tcW w:w="8505" w:type="dxa"/>
            <w:gridSpan w:val="6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056C68DE" w14:textId="460E06AA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lastRenderedPageBreak/>
              <w:t>V. Descrição da solução como um todo</w:t>
            </w:r>
          </w:p>
        </w:tc>
      </w:tr>
      <w:tr w:rsidR="00E524B1" w:rsidRPr="00D514EB" w14:paraId="34363C76" w14:textId="77777777" w:rsidTr="00C325CA">
        <w:trPr>
          <w:trHeight w:val="1407"/>
        </w:trPr>
        <w:tc>
          <w:tcPr>
            <w:tcW w:w="8505" w:type="dxa"/>
            <w:gridSpan w:val="6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15F1F6B3" w14:textId="77777777" w:rsidR="00EE5A5A" w:rsidRDefault="00EE5A5A" w:rsidP="00EE5A5A">
            <w:pPr>
              <w:suppressAutoHyphens/>
              <w:spacing w:after="0" w:line="240" w:lineRule="auto"/>
              <w:ind w:firstLine="807"/>
              <w:contextualSpacing/>
              <w:jc w:val="both"/>
              <w:textAlignment w:val="baseline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</w:p>
          <w:p w14:paraId="2A5FB4F3" w14:textId="7701AA5F" w:rsidR="003C40CB" w:rsidRDefault="003C40CB" w:rsidP="00EE5A5A">
            <w:pPr>
              <w:suppressAutoHyphens/>
              <w:spacing w:after="0" w:line="240" w:lineRule="auto"/>
              <w:ind w:firstLine="807"/>
              <w:contextualSpacing/>
              <w:jc w:val="both"/>
              <w:textAlignment w:val="baseline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3C40CB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A solução técnica e economicamente viável é a aquisição, por meio do </w:t>
            </w:r>
            <w:r w:rsidRPr="00EE5A5A"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</w:rPr>
              <w:t>Sistema de Registro de Preços</w:t>
            </w:r>
            <w:r w:rsidRPr="003C40CB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,</w:t>
            </w:r>
            <w:r w:rsidR="00DC2E13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</w:t>
            </w:r>
            <w:r w:rsidRPr="414ED2E8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de espumas de identificação personalizadas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</w:t>
            </w:r>
            <w:r w:rsidRPr="414ED2E8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para suprir a necessidade interna da empresa e seus veículos, bem como dos veículos afiliados que compõem a Rede Nacional de Comunicação Pública (RNCP)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, </w:t>
            </w:r>
            <w:r w:rsidRPr="003C40CB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conforme quantidade, tamanhos e demais especificações descritas no </w:t>
            </w:r>
            <w:r w:rsidRPr="00EE5A5A"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</w:rPr>
              <w:t>Anexo I.</w:t>
            </w:r>
          </w:p>
          <w:p w14:paraId="2B7F5E81" w14:textId="77777777" w:rsidR="008E224A" w:rsidRDefault="008E224A" w:rsidP="003C40CB">
            <w:pPr>
              <w:suppressAutoHyphens/>
              <w:spacing w:after="0" w:line="240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</w:p>
          <w:p w14:paraId="0E507F0F" w14:textId="77777777" w:rsidR="008E224A" w:rsidRPr="00D514EB" w:rsidRDefault="008E224A" w:rsidP="008E224A">
            <w:pPr>
              <w:pStyle w:val="PargrafodaLista"/>
              <w:numPr>
                <w:ilvl w:val="0"/>
                <w:numId w:val="4"/>
              </w:numPr>
              <w:spacing w:after="120" w:line="276" w:lineRule="auto"/>
              <w:jc w:val="both"/>
              <w:rPr>
                <w:rFonts w:ascii="Calibri" w:eastAsia="Calibri" w:hAnsi="Calibri" w:cs="Calibri"/>
                <w:szCs w:val="24"/>
                <w:lang w:eastAsia="en-US" w:bidi="ar-SA"/>
              </w:rPr>
            </w:pPr>
            <w:r w:rsidRPr="414ED2E8">
              <w:rPr>
                <w:rFonts w:ascii="Calibri" w:eastAsia="Calibri" w:hAnsi="Calibri" w:cs="Calibri"/>
                <w:szCs w:val="24"/>
              </w:rPr>
              <w:t xml:space="preserve">As artes deverão ser encaminhadas à empresa contratada em </w:t>
            </w:r>
            <w:r w:rsidRPr="00A016E6">
              <w:rPr>
                <w:rFonts w:ascii="Calibri" w:eastAsia="Calibri" w:hAnsi="Calibri" w:cs="Calibri"/>
                <w:szCs w:val="24"/>
                <w:lang w:eastAsia="en-US" w:bidi="ar-SA"/>
              </w:rPr>
              <w:t>momento oportuno para a confecção das espumas.</w:t>
            </w:r>
          </w:p>
          <w:p w14:paraId="412708BD" w14:textId="77777777" w:rsidR="008E224A" w:rsidRPr="00D514EB" w:rsidRDefault="008E224A" w:rsidP="008E224A">
            <w:pPr>
              <w:pStyle w:val="PargrafodaLista"/>
              <w:numPr>
                <w:ilvl w:val="0"/>
                <w:numId w:val="3"/>
              </w:numPr>
              <w:spacing w:after="120" w:line="276" w:lineRule="auto"/>
              <w:jc w:val="both"/>
              <w:rPr>
                <w:rFonts w:ascii="Calibri" w:eastAsia="Calibri" w:hAnsi="Calibri" w:cs="Calibri"/>
                <w:szCs w:val="24"/>
              </w:rPr>
            </w:pPr>
            <w:r w:rsidRPr="414ED2E8">
              <w:rPr>
                <w:rFonts w:ascii="Calibri" w:eastAsia="Calibri" w:hAnsi="Calibri" w:cs="Calibri"/>
                <w:szCs w:val="24"/>
              </w:rPr>
              <w:t xml:space="preserve">A Contratada deverá fornecer o objeto em </w:t>
            </w:r>
            <w:r w:rsidRPr="00EE5A5A">
              <w:rPr>
                <w:rFonts w:ascii="Calibri" w:eastAsia="Calibri" w:hAnsi="Calibri" w:cs="Calibri"/>
                <w:b/>
                <w:bCs/>
                <w:szCs w:val="24"/>
              </w:rPr>
              <w:t>até 30 (trinta) dias</w:t>
            </w:r>
            <w:r w:rsidRPr="414ED2E8">
              <w:rPr>
                <w:rFonts w:ascii="Calibri" w:eastAsia="Calibri" w:hAnsi="Calibri" w:cs="Calibri"/>
                <w:szCs w:val="24"/>
              </w:rPr>
              <w:t>, após do recebimento da Nota de Empenho, incluído o prazo de aprovação da amostra.</w:t>
            </w:r>
          </w:p>
          <w:p w14:paraId="0BBA8A18" w14:textId="33DE9D82" w:rsidR="008E224A" w:rsidRPr="008E224A" w:rsidRDefault="008E224A" w:rsidP="006C6C50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szCs w:val="24"/>
              </w:rPr>
            </w:pPr>
            <w:r w:rsidRPr="008E224A">
              <w:rPr>
                <w:rFonts w:ascii="Calibri" w:eastAsia="Calibri" w:hAnsi="Calibri" w:cs="Calibri"/>
                <w:szCs w:val="24"/>
              </w:rPr>
              <w:t>O objeto deste ETP deverá ter garantia contra defeitos de fabricação, defeitos técnicos ou impropriedades (desgaste da cor e integridade) durante o período de garantia, que deverá ser no mínimo de 90 (noventa) dias, a contar da data de emissão do Termo de Recebimento Definitivo pela EBC.</w:t>
            </w:r>
          </w:p>
          <w:p w14:paraId="4CE30093" w14:textId="77777777" w:rsidR="003C40CB" w:rsidRPr="003C40CB" w:rsidRDefault="003C40CB" w:rsidP="003C40CB">
            <w:pPr>
              <w:suppressAutoHyphens/>
              <w:spacing w:after="0" w:line="240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</w:p>
          <w:p w14:paraId="7D1FF5C4" w14:textId="77777777" w:rsidR="00EE5A5A" w:rsidRDefault="003C40CB" w:rsidP="00EE5A5A">
            <w:pPr>
              <w:suppressAutoHyphens/>
              <w:spacing w:after="0" w:line="240" w:lineRule="auto"/>
              <w:ind w:firstLine="949"/>
              <w:contextualSpacing/>
              <w:jc w:val="both"/>
              <w:textAlignment w:val="baseline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3C40CB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Constitui requisito para a contratação da solução escolhida a apresentação de amostra para avaliação básica e inspeção visual, bem como a conferência de exigências normativas pertinentes ao produto, conforme especificações deste Instrumento, nos termos do art. 41, II do Regulamento Interno de Licitações e Contratos – RILC – EBC.</w:t>
            </w:r>
          </w:p>
          <w:p w14:paraId="61576CC6" w14:textId="77777777" w:rsidR="00EE5A5A" w:rsidRDefault="00EE5A5A" w:rsidP="00EE5A5A">
            <w:pPr>
              <w:suppressAutoHyphens/>
              <w:spacing w:after="0" w:line="240" w:lineRule="auto"/>
              <w:ind w:firstLine="949"/>
              <w:contextualSpacing/>
              <w:jc w:val="both"/>
              <w:textAlignment w:val="baseline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</w:p>
          <w:p w14:paraId="38D05FB0" w14:textId="4E244AD3" w:rsidR="003C40CB" w:rsidRDefault="003C40CB" w:rsidP="00EE5A5A">
            <w:pPr>
              <w:suppressAutoHyphens/>
              <w:spacing w:after="0" w:line="240" w:lineRule="auto"/>
              <w:ind w:firstLine="949"/>
              <w:contextualSpacing/>
              <w:jc w:val="both"/>
              <w:textAlignment w:val="baseline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3C40CB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Além disso, a empresa deverá comprovar atestado de capacidade técnica no qual comprove que o forneceu ou esteja fornecendo materiais com características pertinentes e compatíveis ao objeto deste Termo de Referência.</w:t>
            </w:r>
          </w:p>
          <w:p w14:paraId="0092C84C" w14:textId="77777777" w:rsidR="008E224A" w:rsidRPr="003C40CB" w:rsidRDefault="008E224A" w:rsidP="003C40CB">
            <w:pPr>
              <w:suppressAutoHyphens/>
              <w:spacing w:after="0" w:line="240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</w:p>
          <w:p w14:paraId="2394BF74" w14:textId="77777777" w:rsidR="003C40CB" w:rsidRPr="008E224A" w:rsidRDefault="003C40CB" w:rsidP="003C40CB">
            <w:pPr>
              <w:suppressAutoHyphens/>
              <w:spacing w:after="0" w:line="240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</w:rPr>
            </w:pPr>
            <w:r w:rsidRPr="008E224A"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</w:rPr>
              <w:t>Transição Contratual:</w:t>
            </w:r>
          </w:p>
          <w:p w14:paraId="1C817A91" w14:textId="77777777" w:rsidR="003C40CB" w:rsidRDefault="003C40CB" w:rsidP="003C40CB">
            <w:pPr>
              <w:suppressAutoHyphens/>
              <w:spacing w:after="0" w:line="240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 w:rsidRPr="003C40CB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Não há Contratos vigentes do mesmo objeto.</w:t>
            </w:r>
          </w:p>
          <w:p w14:paraId="333945C9" w14:textId="77777777" w:rsidR="008E224A" w:rsidRPr="003C40CB" w:rsidRDefault="008E224A" w:rsidP="003C40CB">
            <w:pPr>
              <w:suppressAutoHyphens/>
              <w:spacing w:after="0" w:line="240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</w:p>
          <w:p w14:paraId="2E47D3B6" w14:textId="77777777" w:rsidR="003C40CB" w:rsidRPr="008E224A" w:rsidRDefault="003C40CB" w:rsidP="003C40CB">
            <w:pPr>
              <w:suppressAutoHyphens/>
              <w:spacing w:after="0" w:line="240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</w:rPr>
            </w:pPr>
            <w:r w:rsidRPr="008E224A"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</w:rPr>
              <w:t>Duração inicial do Contrato:</w:t>
            </w:r>
          </w:p>
          <w:p w14:paraId="7341891E" w14:textId="683709F5" w:rsidR="00E524B1" w:rsidRPr="00D514EB" w:rsidRDefault="003C40CB" w:rsidP="008E224A">
            <w:pPr>
              <w:suppressAutoHyphens/>
              <w:spacing w:after="0" w:line="240" w:lineRule="auto"/>
              <w:contextualSpacing/>
              <w:jc w:val="both"/>
              <w:textAlignment w:val="baseline"/>
            </w:pPr>
            <w:r w:rsidRPr="003C40CB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A contratação terá validade de </w:t>
            </w:r>
            <w:r w:rsidR="008E224A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12 meses.</w:t>
            </w:r>
            <w:r w:rsidRPr="003C40CB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</w:t>
            </w:r>
          </w:p>
        </w:tc>
      </w:tr>
      <w:tr w:rsidR="00B77707" w:rsidRPr="00D514EB" w14:paraId="37A9DFAF" w14:textId="77777777" w:rsidTr="00C325CA">
        <w:trPr>
          <w:trHeight w:val="300"/>
        </w:trPr>
        <w:tc>
          <w:tcPr>
            <w:tcW w:w="8505" w:type="dxa"/>
            <w:gridSpan w:val="6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603A4D07" w14:textId="77777777" w:rsidR="00B77707" w:rsidRPr="00D514EB" w:rsidRDefault="00B77707" w:rsidP="002D76BC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lastRenderedPageBreak/>
              <w:t>VI. Estimativa das quantidades a serem adquiridas/contratadas</w:t>
            </w:r>
          </w:p>
        </w:tc>
      </w:tr>
      <w:tr w:rsidR="00B77707" w:rsidRPr="00D514EB" w14:paraId="660D7236" w14:textId="77777777" w:rsidTr="00C325CA">
        <w:trPr>
          <w:trHeight w:val="429"/>
        </w:trPr>
        <w:tc>
          <w:tcPr>
            <w:tcW w:w="8505" w:type="dxa"/>
            <w:gridSpan w:val="6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6AF0A7F6" w14:textId="27F9ACB4" w:rsidR="00B77707" w:rsidRPr="00D514EB" w:rsidRDefault="7AA550C3" w:rsidP="00EE5A5A">
            <w:pPr>
              <w:pStyle w:val="ndice"/>
              <w:ind w:firstLine="807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 w:rsidRPr="414ED2E8">
              <w:rPr>
                <w:rFonts w:asciiTheme="minorHAnsi" w:eastAsiaTheme="minorEastAsia" w:hAnsiTheme="minorHAnsi" w:cstheme="minorBidi"/>
                <w:color w:val="000000" w:themeColor="text1"/>
                <w:lang w:eastAsia="en-US" w:bidi="ar-SA"/>
              </w:rPr>
              <w:t>As quantidades a serem adquiridas pela EBC tem como base o levantamento realizado internamente que gerou o seguinte detalhamento de necessidade:</w:t>
            </w:r>
          </w:p>
          <w:p w14:paraId="3326796F" w14:textId="33A75A60" w:rsidR="00B77707" w:rsidRPr="00D514EB" w:rsidRDefault="0375C891" w:rsidP="414ED2E8">
            <w:pPr>
              <w:spacing w:after="0" w:line="25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3D0D048" wp14:editId="4D6606BC">
                  <wp:extent cx="4362450" cy="1314450"/>
                  <wp:effectExtent l="0" t="0" r="0" b="0"/>
                  <wp:docPr id="1620443078" name="Imagem 16204430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3058" cy="1314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24B1" w:rsidRPr="00D514EB" w14:paraId="4F337093" w14:textId="77777777" w:rsidTr="00C325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43" w:type="dxa"/>
        </w:trPr>
        <w:tc>
          <w:tcPr>
            <w:tcW w:w="8462" w:type="dxa"/>
            <w:gridSpan w:val="4"/>
            <w:shd w:val="clear" w:color="auto" w:fill="1F3394"/>
            <w:tcMar>
              <w:left w:w="46" w:type="dxa"/>
            </w:tcMar>
          </w:tcPr>
          <w:p w14:paraId="07908B0F" w14:textId="79F85637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VII. Estimativa do valor da aquisição/contratação</w:t>
            </w:r>
          </w:p>
        </w:tc>
      </w:tr>
      <w:tr w:rsidR="00E524B1" w:rsidRPr="00D514EB" w14:paraId="4F7055DD" w14:textId="77777777" w:rsidTr="00C325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43" w:type="dxa"/>
          <w:trHeight w:val="849"/>
        </w:trPr>
        <w:tc>
          <w:tcPr>
            <w:tcW w:w="8462" w:type="dxa"/>
            <w:gridSpan w:val="4"/>
            <w:shd w:val="clear" w:color="auto" w:fill="auto"/>
            <w:tcMar>
              <w:left w:w="46" w:type="dxa"/>
            </w:tcMar>
          </w:tcPr>
          <w:p w14:paraId="3FDE5504" w14:textId="372CF345" w:rsidR="00E524B1" w:rsidRPr="00D514EB" w:rsidRDefault="299B50DA" w:rsidP="00EE5A5A">
            <w:pPr>
              <w:spacing w:after="0" w:line="256" w:lineRule="auto"/>
              <w:ind w:firstLine="905"/>
              <w:contextualSpacing/>
              <w:jc w:val="both"/>
              <w:rPr>
                <w:shd w:val="clear" w:color="auto" w:fill="FFFFFF"/>
              </w:rPr>
            </w:pPr>
            <w:r w:rsidRPr="414ED2E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Com o levantamento prévio de mercado,</w:t>
            </w:r>
            <w:r w:rsidR="007A64C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no Anexo II,</w:t>
            </w:r>
            <w:r w:rsidRPr="414ED2E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estima-se que o valor unitário esteja em torno de R$ 1</w:t>
            </w:r>
            <w:r w:rsidR="3EFA6FA6" w:rsidRPr="414ED2E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12</w:t>
            </w:r>
            <w:r w:rsidRPr="414ED2E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,00 (cento e </w:t>
            </w:r>
            <w:r w:rsidR="50F745DD" w:rsidRPr="414ED2E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doze</w:t>
            </w:r>
            <w:r w:rsidRPr="414ED2E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reais) para um quantitativo de </w:t>
            </w:r>
            <w:r w:rsidR="27717CEB" w:rsidRPr="414ED2E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1.050 (hum mil e cinquenta)</w:t>
            </w:r>
            <w:r w:rsidRPr="414ED2E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unidades, totalizando aproximadamente R$ 1</w:t>
            </w:r>
            <w:r w:rsidR="0D67BC64" w:rsidRPr="414ED2E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17</w:t>
            </w:r>
            <w:r w:rsidRPr="414ED2E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.</w:t>
            </w:r>
            <w:r w:rsidR="2E15FF93" w:rsidRPr="414ED2E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6</w:t>
            </w:r>
            <w:r w:rsidRPr="414ED2E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00,00 (</w:t>
            </w:r>
            <w:r w:rsidR="30A3EA13" w:rsidRPr="414ED2E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Cento e dezessete mil </w:t>
            </w:r>
            <w:r w:rsidRPr="414ED2E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e </w:t>
            </w:r>
            <w:r w:rsidR="582D0D90" w:rsidRPr="414ED2E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seiscentos</w:t>
            </w:r>
            <w:r w:rsidRPr="414ED2E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reais).</w:t>
            </w:r>
            <w:r w:rsidR="1E297E05" w:rsidRPr="414ED2E8">
              <w:rPr>
                <w:shd w:val="clear" w:color="auto" w:fill="FFFFFF"/>
              </w:rPr>
              <w:t xml:space="preserve"> </w:t>
            </w:r>
          </w:p>
        </w:tc>
      </w:tr>
      <w:tr w:rsidR="00E524B1" w:rsidRPr="00D514EB" w14:paraId="684D0D52" w14:textId="77777777" w:rsidTr="00C325CA">
        <w:trPr>
          <w:gridBefore w:val="2"/>
          <w:wBefore w:w="43" w:type="dxa"/>
        </w:trPr>
        <w:tc>
          <w:tcPr>
            <w:tcW w:w="8462" w:type="dxa"/>
            <w:gridSpan w:val="4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09FDCA78" w14:textId="47108805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lastRenderedPageBreak/>
              <w:t>VIII. Justificativas para o parcelamento ou não da solução</w:t>
            </w:r>
          </w:p>
        </w:tc>
      </w:tr>
      <w:tr w:rsidR="00E524B1" w:rsidRPr="00D514EB" w14:paraId="55F8D8AB" w14:textId="77777777" w:rsidTr="00C325CA">
        <w:trPr>
          <w:gridBefore w:val="2"/>
          <w:wBefore w:w="43" w:type="dxa"/>
          <w:trHeight w:val="327"/>
        </w:trPr>
        <w:tc>
          <w:tcPr>
            <w:tcW w:w="8462" w:type="dxa"/>
            <w:gridSpan w:val="4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6F316B93" w14:textId="6C9A4BE1" w:rsidR="00E524B1" w:rsidRPr="00D514EB" w:rsidRDefault="5AEA73D4" w:rsidP="00EE5A5A">
            <w:pPr>
              <w:pStyle w:val="Textodecomentrio"/>
              <w:ind w:firstLine="905"/>
            </w:pPr>
            <w:r w:rsidRPr="414ED2E8">
              <w:rPr>
                <w:rFonts w:eastAsiaTheme="minorEastAsia"/>
                <w:sz w:val="24"/>
                <w:szCs w:val="24"/>
                <w:lang w:eastAsia="zh-CN" w:bidi="hi-IN"/>
              </w:rPr>
              <w:t xml:space="preserve">Não se aplica por ser modo de serviço simples, não havendo necessidade </w:t>
            </w:r>
            <w:r w:rsidR="02FC81E1" w:rsidRPr="414ED2E8">
              <w:rPr>
                <w:rFonts w:eastAsiaTheme="minorEastAsia"/>
                <w:sz w:val="24"/>
                <w:szCs w:val="24"/>
                <w:lang w:eastAsia="zh-CN" w:bidi="hi-IN"/>
              </w:rPr>
              <w:t>de parcelamento</w:t>
            </w:r>
            <w:r w:rsidRPr="414ED2E8">
              <w:rPr>
                <w:rFonts w:eastAsiaTheme="minorEastAsia"/>
                <w:sz w:val="24"/>
                <w:szCs w:val="24"/>
                <w:lang w:eastAsia="zh-CN" w:bidi="hi-IN"/>
              </w:rPr>
              <w:t>.</w:t>
            </w:r>
          </w:p>
        </w:tc>
      </w:tr>
      <w:tr w:rsidR="002F36C5" w:rsidRPr="00D514EB" w14:paraId="177E7E6B" w14:textId="77777777" w:rsidTr="00C325CA">
        <w:trPr>
          <w:gridBefore w:val="2"/>
          <w:wBefore w:w="43" w:type="dxa"/>
        </w:trPr>
        <w:tc>
          <w:tcPr>
            <w:tcW w:w="8462" w:type="dxa"/>
            <w:gridSpan w:val="4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5EAFC0A6" w14:textId="77777777" w:rsidR="002F36C5" w:rsidRPr="00D514EB" w:rsidRDefault="002F36C5" w:rsidP="00161213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IX. Contratações correlatas e/ou interdependentes</w:t>
            </w:r>
          </w:p>
        </w:tc>
      </w:tr>
      <w:tr w:rsidR="002F36C5" w:rsidRPr="00D514EB" w14:paraId="7381DB2F" w14:textId="77777777" w:rsidTr="00C325CA">
        <w:trPr>
          <w:gridBefore w:val="2"/>
          <w:wBefore w:w="43" w:type="dxa"/>
          <w:trHeight w:val="327"/>
        </w:trPr>
        <w:tc>
          <w:tcPr>
            <w:tcW w:w="8462" w:type="dxa"/>
            <w:gridSpan w:val="4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18118757" w14:textId="473F4810" w:rsidR="002F36C5" w:rsidRPr="00D514EB" w:rsidRDefault="60856A54" w:rsidP="414ED2E8">
            <w:pPr>
              <w:pStyle w:val="Textodecomentrio"/>
            </w:pPr>
            <w:r w:rsidRPr="414ED2E8">
              <w:rPr>
                <w:rFonts w:ascii="Calibri" w:eastAsia="Calibri" w:hAnsi="Calibri" w:cs="Calibri"/>
                <w:color w:val="000000" w:themeColor="text1"/>
              </w:rPr>
              <w:t>N</w:t>
            </w:r>
            <w:r w:rsidRPr="414ED2E8">
              <w:rPr>
                <w:rFonts w:eastAsiaTheme="minorEastAsia"/>
                <w:color w:val="00000A"/>
                <w:sz w:val="22"/>
                <w:szCs w:val="22"/>
              </w:rPr>
              <w:t>ão há nenhuma contratação correlata ou interdependente.</w:t>
            </w:r>
          </w:p>
        </w:tc>
      </w:tr>
      <w:tr w:rsidR="00E524B1" w:rsidRPr="00D514EB" w14:paraId="7FA1631E" w14:textId="77777777" w:rsidTr="00C325CA">
        <w:trPr>
          <w:gridBefore w:val="2"/>
          <w:wBefore w:w="43" w:type="dxa"/>
        </w:trPr>
        <w:tc>
          <w:tcPr>
            <w:tcW w:w="8462" w:type="dxa"/>
            <w:gridSpan w:val="4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0C67A7EA" w14:textId="6B2FFD31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X. Demonstração do alinhamento entre a contratação e o planejamento</w:t>
            </w:r>
          </w:p>
        </w:tc>
      </w:tr>
      <w:tr w:rsidR="00E524B1" w:rsidRPr="00D514EB" w14:paraId="3D19B0CF" w14:textId="77777777" w:rsidTr="00C325CA">
        <w:trPr>
          <w:gridBefore w:val="2"/>
          <w:wBefore w:w="43" w:type="dxa"/>
          <w:trHeight w:val="327"/>
        </w:trPr>
        <w:tc>
          <w:tcPr>
            <w:tcW w:w="8462" w:type="dxa"/>
            <w:gridSpan w:val="4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471F8EC6" w14:textId="77777777" w:rsidR="007016D0" w:rsidRPr="007016D0" w:rsidRDefault="007016D0" w:rsidP="00EE5A5A">
            <w:pPr>
              <w:pStyle w:val="Textodecomentrio"/>
              <w:ind w:firstLine="905"/>
              <w:jc w:val="both"/>
              <w:rPr>
                <w:rFonts w:eastAsiaTheme="minorEastAsia"/>
                <w:sz w:val="24"/>
                <w:szCs w:val="24"/>
                <w:lang w:eastAsia="zh-CN" w:bidi="hi-IN"/>
              </w:rPr>
            </w:pPr>
            <w:r w:rsidRPr="007016D0">
              <w:rPr>
                <w:rFonts w:eastAsiaTheme="minorEastAsia"/>
                <w:sz w:val="24"/>
                <w:szCs w:val="24"/>
                <w:lang w:eastAsia="zh-CN" w:bidi="hi-IN"/>
              </w:rPr>
              <w:t xml:space="preserve">A aquisição da espuma personalizada para uso em microfones da EBC está alinhada aos objetivos estratégicos de "Comunicar assuntos relevantes para a sociedade” e “ser uma empresa referência em comunicação", marcando a presença dos veículos nas coberturas e reportagens. Faz parte ainda da estratégia a divulgação da programação e aumento da visibilidade dos veículos da EBC, além de ajudar a diminuir o ruído em captações externas </w:t>
            </w:r>
          </w:p>
          <w:p w14:paraId="06747784" w14:textId="2271893D" w:rsidR="00E524B1" w:rsidRPr="00D514EB" w:rsidRDefault="0F0591BB" w:rsidP="00EE5A5A">
            <w:pPr>
              <w:spacing w:after="0" w:line="240" w:lineRule="auto"/>
              <w:ind w:firstLine="905"/>
              <w:contextualSpacing/>
              <w:jc w:val="both"/>
            </w:pPr>
            <w:r w:rsidRPr="414ED2E8">
              <w:rPr>
                <w:rFonts w:ascii="Calibri" w:eastAsia="Calibri" w:hAnsi="Calibri" w:cs="Calibri"/>
                <w:color w:val="00000A"/>
              </w:rPr>
              <w:t xml:space="preserve">A contratação encontra-se alinhada com o Plano de Ação 2024, </w:t>
            </w:r>
            <w:r w:rsidR="3B795908" w:rsidRPr="414ED2E8">
              <w:rPr>
                <w:rFonts w:ascii="Calibri" w:eastAsia="Calibri" w:hAnsi="Calibri" w:cs="Calibri"/>
                <w:color w:val="00000A"/>
              </w:rPr>
              <w:t xml:space="preserve">nº 77, </w:t>
            </w:r>
            <w:proofErr w:type="gramStart"/>
            <w:r w:rsidRPr="414ED2E8">
              <w:rPr>
                <w:sz w:val="24"/>
                <w:szCs w:val="24"/>
              </w:rPr>
              <w:t>Adquirir</w:t>
            </w:r>
            <w:proofErr w:type="gramEnd"/>
            <w:r w:rsidRPr="414ED2E8">
              <w:rPr>
                <w:sz w:val="24"/>
                <w:szCs w:val="24"/>
              </w:rPr>
              <w:t xml:space="preserve"> </w:t>
            </w:r>
            <w:proofErr w:type="spellStart"/>
            <w:r w:rsidRPr="414ED2E8">
              <w:rPr>
                <w:sz w:val="24"/>
                <w:szCs w:val="24"/>
              </w:rPr>
              <w:t>windscreen</w:t>
            </w:r>
            <w:proofErr w:type="spellEnd"/>
            <w:r w:rsidRPr="414ED2E8">
              <w:rPr>
                <w:sz w:val="24"/>
                <w:szCs w:val="24"/>
              </w:rPr>
              <w:t xml:space="preserve"> (espuma) para microfone</w:t>
            </w:r>
            <w:r w:rsidR="03B1E59D" w:rsidRPr="414ED2E8">
              <w:rPr>
                <w:sz w:val="24"/>
                <w:szCs w:val="24"/>
              </w:rPr>
              <w:t xml:space="preserve">, </w:t>
            </w:r>
            <w:r w:rsidR="03B1E59D" w:rsidRPr="00A11000">
              <w:rPr>
                <w:b/>
                <w:bCs/>
                <w:sz w:val="24"/>
                <w:szCs w:val="24"/>
              </w:rPr>
              <w:t xml:space="preserve">PI: </w:t>
            </w:r>
            <w:r w:rsidRPr="00A11000">
              <w:rPr>
                <w:b/>
                <w:bCs/>
                <w:sz w:val="24"/>
                <w:szCs w:val="24"/>
              </w:rPr>
              <w:t>7SZC130C012</w:t>
            </w:r>
            <w:r w:rsidR="694B6256" w:rsidRPr="414ED2E8">
              <w:rPr>
                <w:sz w:val="24"/>
                <w:szCs w:val="24"/>
              </w:rPr>
              <w:t>.</w:t>
            </w:r>
          </w:p>
        </w:tc>
      </w:tr>
      <w:tr w:rsidR="00E524B1" w:rsidRPr="00D514EB" w14:paraId="2B823C8B" w14:textId="77777777" w:rsidTr="00C325CA">
        <w:trPr>
          <w:gridBefore w:val="2"/>
          <w:wBefore w:w="43" w:type="dxa"/>
        </w:trPr>
        <w:tc>
          <w:tcPr>
            <w:tcW w:w="8462" w:type="dxa"/>
            <w:gridSpan w:val="4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3E24F971" w14:textId="66ADBA8F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 xml:space="preserve">XI. Resultados pretendidos, </w:t>
            </w:r>
            <w:r w:rsidR="00CA1651"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em termos de economicidade e de melhor aproveitamento dos recursos humanos, materiais e financeiros disponíveis</w:t>
            </w:r>
          </w:p>
        </w:tc>
      </w:tr>
      <w:tr w:rsidR="00E524B1" w:rsidRPr="00D514EB" w14:paraId="7DE2A21F" w14:textId="77777777" w:rsidTr="00C325CA">
        <w:trPr>
          <w:gridBefore w:val="2"/>
          <w:wBefore w:w="43" w:type="dxa"/>
          <w:trHeight w:val="327"/>
        </w:trPr>
        <w:tc>
          <w:tcPr>
            <w:tcW w:w="8462" w:type="dxa"/>
            <w:gridSpan w:val="4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561EFD27" w14:textId="5A6CAC43" w:rsidR="00E524B1" w:rsidRPr="00D514EB" w:rsidRDefault="00A4248C" w:rsidP="00A11000">
            <w:pPr>
              <w:tabs>
                <w:tab w:val="left" w:pos="919"/>
              </w:tabs>
              <w:spacing w:after="0" w:line="256" w:lineRule="auto"/>
              <w:ind w:firstLine="905"/>
              <w:jc w:val="both"/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 w:rsidRPr="414ED2E8">
              <w:rPr>
                <w:rFonts w:ascii="Calibri" w:eastAsia="Calibri" w:hAnsi="Calibri" w:cs="Calibri"/>
                <w:sz w:val="24"/>
                <w:szCs w:val="24"/>
              </w:rPr>
              <w:t>ivulgação da programação e aumento da visibilidade dos veículos da EBC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, m</w:t>
            </w:r>
            <w:r w:rsidRPr="414ED2E8">
              <w:rPr>
                <w:rFonts w:ascii="Calibri" w:eastAsia="Calibri" w:hAnsi="Calibri" w:cs="Calibri"/>
                <w:sz w:val="24"/>
                <w:szCs w:val="24"/>
              </w:rPr>
              <w:t>arca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ndo</w:t>
            </w:r>
            <w:r w:rsidRPr="414ED2E8">
              <w:rPr>
                <w:rFonts w:ascii="Calibri" w:eastAsia="Calibri" w:hAnsi="Calibri" w:cs="Calibri"/>
                <w:sz w:val="24"/>
                <w:szCs w:val="24"/>
              </w:rPr>
              <w:t xml:space="preserve"> presença nas coberturas e reportagens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, fortalecendo </w:t>
            </w:r>
            <w:r w:rsidRPr="00A4248C">
              <w:rPr>
                <w:rFonts w:ascii="Calibri" w:eastAsia="Calibri" w:hAnsi="Calibri" w:cs="Calibri"/>
                <w:sz w:val="24"/>
                <w:szCs w:val="24"/>
              </w:rPr>
              <w:t xml:space="preserve">a imagem </w:t>
            </w:r>
            <w:r w:rsidR="00C325CA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A4248C">
              <w:rPr>
                <w:rFonts w:ascii="Calibri" w:eastAsia="Calibri" w:hAnsi="Calibri" w:cs="Calibri"/>
                <w:sz w:val="24"/>
                <w:szCs w:val="24"/>
              </w:rPr>
              <w:t>nstitucional</w:t>
            </w:r>
            <w:r w:rsidR="00C325CA"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r w:rsidR="00A11000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="00C325CA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414ED2E8">
              <w:rPr>
                <w:rFonts w:ascii="Calibri" w:eastAsia="Calibri" w:hAnsi="Calibri" w:cs="Calibri"/>
                <w:sz w:val="24"/>
                <w:szCs w:val="24"/>
              </w:rPr>
              <w:t>lém de, tecnicamente, ajudar a diminuir o ruído em captações externas.</w:t>
            </w:r>
          </w:p>
        </w:tc>
      </w:tr>
      <w:tr w:rsidR="00E524B1" w:rsidRPr="00D514EB" w14:paraId="68AE75D8" w14:textId="77777777" w:rsidTr="00C325CA">
        <w:trPr>
          <w:gridBefore w:val="2"/>
          <w:wBefore w:w="43" w:type="dxa"/>
        </w:trPr>
        <w:tc>
          <w:tcPr>
            <w:tcW w:w="8462" w:type="dxa"/>
            <w:gridSpan w:val="4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15D00723" w14:textId="554AA876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XII. Providências para Adequação do Ambiente da EBC</w:t>
            </w:r>
          </w:p>
        </w:tc>
      </w:tr>
      <w:tr w:rsidR="00E524B1" w:rsidRPr="00D514EB" w14:paraId="1834C8B1" w14:textId="77777777" w:rsidTr="00C325CA">
        <w:trPr>
          <w:gridBefore w:val="2"/>
          <w:wBefore w:w="43" w:type="dxa"/>
          <w:trHeight w:val="327"/>
        </w:trPr>
        <w:tc>
          <w:tcPr>
            <w:tcW w:w="8462" w:type="dxa"/>
            <w:gridSpan w:val="4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6B9041AF" w14:textId="661149EF" w:rsidR="00E524B1" w:rsidRPr="00D514EB" w:rsidRDefault="00C325CA" w:rsidP="00A11000">
            <w:pPr>
              <w:spacing w:after="0" w:line="240" w:lineRule="auto"/>
              <w:ind w:firstLine="905"/>
              <w:jc w:val="both"/>
              <w:rPr>
                <w:rFonts w:cstheme="minorHAnsi"/>
                <w:sz w:val="24"/>
                <w:szCs w:val="24"/>
              </w:rPr>
            </w:pPr>
            <w:r w:rsidRPr="00CC09F2">
              <w:rPr>
                <w:rFonts w:ascii="Calibri" w:hAnsi="Calibri" w:cs="Calibri"/>
              </w:rPr>
              <w:t>Em termos estruturais e de tecnologia não há necessidade de adequação do ambiente da EBC. Posteriormente, será designado fiscal responsável pelo acompanhamento da demanda, bem como providenciado o seu aperfeiçoamento/treinamento junto à equipe de Gestão de Contrato.</w:t>
            </w:r>
          </w:p>
        </w:tc>
      </w:tr>
      <w:tr w:rsidR="00E524B1" w:rsidRPr="00D514EB" w14:paraId="73416941" w14:textId="77777777" w:rsidTr="00C325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37" w:type="dxa"/>
        </w:trPr>
        <w:tc>
          <w:tcPr>
            <w:tcW w:w="8468" w:type="dxa"/>
            <w:gridSpan w:val="5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top w:w="55" w:type="dxa"/>
              <w:left w:w="46" w:type="dxa"/>
              <w:bottom w:w="55" w:type="dxa"/>
              <w:right w:w="55" w:type="dxa"/>
            </w:tcMar>
          </w:tcPr>
          <w:p w14:paraId="7FA8368B" w14:textId="77777777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 xml:space="preserve">XIII. Possíveis Impactos </w:t>
            </w:r>
            <w:r w:rsidRPr="00D514E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Ambientais e respectivas medidas de tratamento </w:t>
            </w:r>
          </w:p>
        </w:tc>
      </w:tr>
      <w:tr w:rsidR="00E524B1" w:rsidRPr="00D514EB" w14:paraId="3431B170" w14:textId="77777777" w:rsidTr="00C325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37" w:type="dxa"/>
          <w:trHeight w:val="327"/>
        </w:trPr>
        <w:tc>
          <w:tcPr>
            <w:tcW w:w="8468" w:type="dxa"/>
            <w:gridSpan w:val="5"/>
            <w:tcBorders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top w:w="55" w:type="dxa"/>
              <w:left w:w="46" w:type="dxa"/>
              <w:bottom w:w="55" w:type="dxa"/>
              <w:right w:w="55" w:type="dxa"/>
            </w:tcMar>
          </w:tcPr>
          <w:p w14:paraId="7453214E" w14:textId="41F3B2C3" w:rsidR="00E524B1" w:rsidRPr="00D514EB" w:rsidRDefault="00C325CA" w:rsidP="00A11000">
            <w:pPr>
              <w:widowControl w:val="0"/>
              <w:spacing w:before="120" w:after="120" w:line="240" w:lineRule="auto"/>
              <w:ind w:firstLine="914"/>
              <w:jc w:val="both"/>
              <w:rPr>
                <w:sz w:val="24"/>
                <w:szCs w:val="24"/>
              </w:rPr>
            </w:pPr>
            <w:r w:rsidRPr="00CC09F2">
              <w:rPr>
                <w:rFonts w:ascii="Calibri" w:hAnsi="Calibri" w:cs="Calibri"/>
              </w:rPr>
              <w:t xml:space="preserve">Em termos estruturais não </w:t>
            </w:r>
            <w:r>
              <w:rPr>
                <w:rFonts w:ascii="Calibri" w:hAnsi="Calibri" w:cs="Calibri"/>
              </w:rPr>
              <w:t xml:space="preserve">se </w:t>
            </w:r>
            <w:r w:rsidRPr="00CC09F2">
              <w:rPr>
                <w:rFonts w:ascii="Calibri" w:hAnsi="Calibri" w:cs="Calibri"/>
              </w:rPr>
              <w:t>vislumbra impactos ambientais, além do que já foram apontados, decorrente da contratação que necessitem ser especificados e informadas as situações de serem adotadas de forma a compensar/superar o dano causado. Todavia está previsto medidas de combate gerais a danos ao Meio Ambiente.</w:t>
            </w:r>
          </w:p>
        </w:tc>
      </w:tr>
      <w:tr w:rsidR="00E524B1" w:rsidRPr="00D514EB" w14:paraId="453E23E1" w14:textId="77777777" w:rsidTr="00C325CA">
        <w:trPr>
          <w:gridBefore w:val="2"/>
          <w:wBefore w:w="43" w:type="dxa"/>
        </w:trPr>
        <w:tc>
          <w:tcPr>
            <w:tcW w:w="8462" w:type="dxa"/>
            <w:gridSpan w:val="4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103B126A" w14:textId="6D5497C2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XIV. Declaração da Viabilidade ou Razoabilidade da Contratação</w:t>
            </w:r>
          </w:p>
        </w:tc>
      </w:tr>
      <w:tr w:rsidR="00E524B1" w:rsidRPr="00D514EB" w14:paraId="11950625" w14:textId="77777777" w:rsidTr="00C325CA">
        <w:trPr>
          <w:gridBefore w:val="2"/>
          <w:wBefore w:w="43" w:type="dxa"/>
        </w:trPr>
        <w:tc>
          <w:tcPr>
            <w:tcW w:w="8462" w:type="dxa"/>
            <w:gridSpan w:val="4"/>
            <w:tcBorders>
              <w:top w:val="single" w:sz="2" w:space="0" w:color="008000"/>
              <w:left w:val="single" w:sz="2" w:space="0" w:color="008000"/>
              <w:bottom w:val="nil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7BF3517E" w14:textId="77777777" w:rsidR="00E524B1" w:rsidRPr="00D514EB" w:rsidRDefault="00E524B1" w:rsidP="00DE4141">
            <w:pPr>
              <w:spacing w:after="0" w:line="240" w:lineRule="auto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D514EB">
              <w:rPr>
                <w:rFonts w:cstheme="minorHAnsi"/>
                <w:sz w:val="24"/>
                <w:szCs w:val="24"/>
              </w:rPr>
              <w:tab/>
              <w:t xml:space="preserve">Com base nos elementos anteriores do presente documento de Estudos Preliminares realizado por esta Equipe de Planejamento, </w:t>
            </w:r>
            <w:r w:rsidRPr="00D514EB">
              <w:rPr>
                <w:rFonts w:cstheme="minorHAnsi"/>
                <w:b/>
                <w:bCs/>
                <w:sz w:val="24"/>
                <w:szCs w:val="24"/>
              </w:rPr>
              <w:t>DECLARAMOS</w:t>
            </w:r>
            <w:r w:rsidRPr="00D514EB">
              <w:rPr>
                <w:rFonts w:cstheme="minorHAnsi"/>
                <w:sz w:val="24"/>
                <w:szCs w:val="24"/>
              </w:rPr>
              <w:t xml:space="preserve"> que:</w:t>
            </w:r>
          </w:p>
          <w:p w14:paraId="408A380C" w14:textId="77777777" w:rsidR="00E524B1" w:rsidRPr="00D514EB" w:rsidRDefault="00E524B1" w:rsidP="00DE4141">
            <w:pPr>
              <w:spacing w:after="0" w:line="240" w:lineRule="auto"/>
              <w:contextualSpacing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524B1" w:rsidRPr="00D514EB" w14:paraId="53B78899" w14:textId="77777777" w:rsidTr="00C325CA">
        <w:trPr>
          <w:gridBefore w:val="2"/>
          <w:wBefore w:w="43" w:type="dxa"/>
        </w:trPr>
        <w:tc>
          <w:tcPr>
            <w:tcW w:w="645" w:type="dxa"/>
            <w:tcBorders>
              <w:top w:val="nil"/>
              <w:left w:val="single" w:sz="2" w:space="0" w:color="008000"/>
              <w:bottom w:val="nil"/>
              <w:right w:val="nil"/>
            </w:tcBorders>
            <w:shd w:val="clear" w:color="auto" w:fill="FFFFFF" w:themeFill="background1"/>
            <w:tcMar>
              <w:left w:w="46" w:type="dxa"/>
            </w:tcMar>
          </w:tcPr>
          <w:p w14:paraId="1D196E7E" w14:textId="77777777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0" w:type="dxa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  <w:vAlign w:val="center"/>
          </w:tcPr>
          <w:p w14:paraId="73B0A253" w14:textId="5C8A3BB1" w:rsidR="00E524B1" w:rsidRPr="00D514EB" w:rsidRDefault="29202321" w:rsidP="414ED2E8">
            <w:pPr>
              <w:pStyle w:val="Contedodatabela"/>
              <w:spacing w:after="0" w:line="240" w:lineRule="auto"/>
              <w:contextualSpacing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414ED2E8">
              <w:rPr>
                <w:rFonts w:asciiTheme="minorHAnsi" w:hAnsiTheme="minorHAnsi" w:cstheme="minorBidi"/>
                <w:b/>
                <w:bCs/>
              </w:rPr>
              <w:t>X</w:t>
            </w:r>
          </w:p>
        </w:tc>
        <w:tc>
          <w:tcPr>
            <w:tcW w:w="7127" w:type="dxa"/>
            <w:gridSpan w:val="2"/>
            <w:tcBorders>
              <w:top w:val="nil"/>
              <w:left w:val="nil"/>
              <w:bottom w:val="nil"/>
              <w:right w:val="single" w:sz="2" w:space="0" w:color="008000"/>
            </w:tcBorders>
            <w:shd w:val="clear" w:color="auto" w:fill="FFFFFF" w:themeFill="background1"/>
            <w:tcMar>
              <w:left w:w="54" w:type="dxa"/>
            </w:tcMar>
          </w:tcPr>
          <w:p w14:paraId="5A504017" w14:textId="77777777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D514EB">
              <w:rPr>
                <w:rFonts w:asciiTheme="minorHAnsi" w:hAnsiTheme="minorHAnsi" w:cstheme="minorHAnsi"/>
                <w:b/>
                <w:bCs/>
              </w:rPr>
              <w:t>É VIÁVEL</w:t>
            </w:r>
            <w:r w:rsidRPr="00D514EB">
              <w:rPr>
                <w:rFonts w:asciiTheme="minorHAnsi" w:hAnsiTheme="minorHAnsi" w:cstheme="minorHAnsi"/>
              </w:rPr>
              <w:t xml:space="preserve"> e </w:t>
            </w:r>
            <w:r w:rsidRPr="00D514EB">
              <w:rPr>
                <w:rFonts w:asciiTheme="minorHAnsi" w:hAnsiTheme="minorHAnsi" w:cstheme="minorHAnsi"/>
                <w:b/>
                <w:bCs/>
              </w:rPr>
              <w:t>RAZOÁVEL</w:t>
            </w:r>
            <w:r w:rsidRPr="00D514EB">
              <w:rPr>
                <w:rFonts w:asciiTheme="minorHAnsi" w:hAnsiTheme="minorHAnsi" w:cstheme="minorHAnsi"/>
              </w:rPr>
              <w:t xml:space="preserve"> a contratação proposta pela unidade requisitante.</w:t>
            </w:r>
          </w:p>
        </w:tc>
      </w:tr>
      <w:tr w:rsidR="00E524B1" w:rsidRPr="00D514EB" w14:paraId="798CAF60" w14:textId="77777777" w:rsidTr="00C325CA">
        <w:trPr>
          <w:gridBefore w:val="2"/>
          <w:wBefore w:w="43" w:type="dxa"/>
        </w:trPr>
        <w:tc>
          <w:tcPr>
            <w:tcW w:w="8462" w:type="dxa"/>
            <w:gridSpan w:val="4"/>
            <w:tcBorders>
              <w:top w:val="nil"/>
              <w:left w:val="single" w:sz="2" w:space="0" w:color="008000"/>
              <w:bottom w:val="nil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4300320B" w14:textId="77777777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24B1" w:rsidRPr="00D514EB" w14:paraId="14BE51B8" w14:textId="77777777" w:rsidTr="00C325CA">
        <w:trPr>
          <w:gridBefore w:val="2"/>
          <w:wBefore w:w="43" w:type="dxa"/>
        </w:trPr>
        <w:tc>
          <w:tcPr>
            <w:tcW w:w="645" w:type="dxa"/>
            <w:tcBorders>
              <w:top w:val="nil"/>
              <w:left w:val="single" w:sz="2" w:space="0" w:color="008000"/>
              <w:bottom w:val="nil"/>
              <w:right w:val="nil"/>
            </w:tcBorders>
            <w:shd w:val="clear" w:color="auto" w:fill="FFFFFF" w:themeFill="background1"/>
            <w:tcMar>
              <w:left w:w="46" w:type="dxa"/>
            </w:tcMar>
          </w:tcPr>
          <w:p w14:paraId="2530FED9" w14:textId="77777777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0" w:type="dxa"/>
            <w:tcBorders>
              <w:top w:val="single" w:sz="2" w:space="0" w:color="008000"/>
              <w:left w:val="single" w:sz="2" w:space="0" w:color="008000"/>
              <w:bottom w:val="nil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  <w:vAlign w:val="center"/>
          </w:tcPr>
          <w:p w14:paraId="63AD7FCE" w14:textId="77777777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127" w:type="dxa"/>
            <w:gridSpan w:val="2"/>
            <w:tcBorders>
              <w:top w:val="nil"/>
              <w:left w:val="nil"/>
              <w:bottom w:val="nil"/>
              <w:right w:val="single" w:sz="2" w:space="0" w:color="008000"/>
            </w:tcBorders>
            <w:shd w:val="clear" w:color="auto" w:fill="FFFFFF" w:themeFill="background1"/>
            <w:tcMar>
              <w:left w:w="54" w:type="dxa"/>
            </w:tcMar>
          </w:tcPr>
          <w:p w14:paraId="120CEBCA" w14:textId="77777777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D514EB">
              <w:rPr>
                <w:rFonts w:asciiTheme="minorHAnsi" w:hAnsiTheme="minorHAnsi" w:cstheme="minorHAnsi"/>
                <w:b/>
                <w:bCs/>
              </w:rPr>
              <w:t>Não é VIÁVEL nem RAZOÁVEL</w:t>
            </w:r>
            <w:r w:rsidRPr="00D514EB">
              <w:rPr>
                <w:rFonts w:asciiTheme="minorHAnsi" w:hAnsiTheme="minorHAnsi" w:cstheme="minorHAnsi"/>
              </w:rPr>
              <w:t xml:space="preserve"> a contratação proposta pela unidade requisitante.</w:t>
            </w:r>
          </w:p>
        </w:tc>
      </w:tr>
      <w:tr w:rsidR="00E524B1" w:rsidRPr="00D514EB" w14:paraId="3CDF6D59" w14:textId="77777777" w:rsidTr="00C325CA">
        <w:tblPrEx>
          <w:tblBorders>
            <w:bottom w:val="single" w:sz="4" w:space="0" w:color="00000A"/>
            <w:insideH w:val="single" w:sz="4" w:space="0" w:color="00000A"/>
          </w:tblBorders>
        </w:tblPrEx>
        <w:trPr>
          <w:gridBefore w:val="2"/>
          <w:wBefore w:w="43" w:type="dxa"/>
          <w:trHeight w:val="302"/>
        </w:trPr>
        <w:tc>
          <w:tcPr>
            <w:tcW w:w="8462" w:type="dxa"/>
            <w:gridSpan w:val="4"/>
            <w:tcBorders>
              <w:top w:val="single" w:sz="2" w:space="0" w:color="008000"/>
              <w:left w:val="single" w:sz="2" w:space="0" w:color="008000"/>
              <w:bottom w:val="nil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0F0E910E" w14:textId="614EE55C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Assinatura dos Integrantes da Equipe de Planejamento da Contratação</w:t>
            </w:r>
          </w:p>
        </w:tc>
      </w:tr>
      <w:tr w:rsidR="00E524B1" w:rsidRPr="00D514EB" w14:paraId="759C0A5C" w14:textId="77777777" w:rsidTr="00C325CA">
        <w:tblPrEx>
          <w:tblBorders>
            <w:bottom w:val="single" w:sz="4" w:space="0" w:color="00000A"/>
            <w:insideH w:val="single" w:sz="4" w:space="0" w:color="00000A"/>
          </w:tblBorders>
        </w:tblPrEx>
        <w:trPr>
          <w:gridBefore w:val="2"/>
          <w:wBefore w:w="43" w:type="dxa"/>
          <w:trHeight w:val="302"/>
        </w:trPr>
        <w:tc>
          <w:tcPr>
            <w:tcW w:w="846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46" w:type="dxa"/>
            </w:tcMar>
          </w:tcPr>
          <w:p w14:paraId="7744E9FC" w14:textId="77777777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50ABF51A" w14:textId="413E5E81" w:rsidR="00E524B1" w:rsidRPr="00D514EB" w:rsidRDefault="53284FEF" w:rsidP="414ED2E8">
            <w:pPr>
              <w:pStyle w:val="Contedodatabela"/>
              <w:spacing w:after="0" w:line="240" w:lineRule="auto"/>
              <w:contextualSpacing/>
              <w:jc w:val="center"/>
              <w:rPr>
                <w:rFonts w:asciiTheme="minorHAnsi" w:hAnsiTheme="minorHAnsi" w:cstheme="minorBidi"/>
              </w:rPr>
            </w:pPr>
            <w:r w:rsidRPr="414ED2E8">
              <w:rPr>
                <w:rFonts w:asciiTheme="minorHAnsi" w:hAnsiTheme="minorHAnsi" w:cstheme="minorBidi"/>
              </w:rPr>
              <w:t>Local/Data</w:t>
            </w:r>
            <w:r w:rsidR="1E297E05" w:rsidRPr="414ED2E8">
              <w:rPr>
                <w:rFonts w:asciiTheme="minorHAnsi" w:hAnsiTheme="minorHAnsi" w:cstheme="minorBidi"/>
              </w:rPr>
              <w:t>, ________/________/_________</w:t>
            </w:r>
          </w:p>
          <w:p w14:paraId="689E7939" w14:textId="7F419C92" w:rsidR="00E524B1" w:rsidRPr="00D514EB" w:rsidRDefault="00E524B1" w:rsidP="414ED2E8">
            <w:pPr>
              <w:pStyle w:val="Contedodatabela"/>
              <w:spacing w:after="0" w:line="240" w:lineRule="auto"/>
              <w:contextualSpacing/>
              <w:jc w:val="center"/>
              <w:rPr>
                <w:rFonts w:asciiTheme="minorHAnsi" w:hAnsiTheme="minorHAnsi" w:cstheme="minorBidi"/>
              </w:rPr>
            </w:pPr>
          </w:p>
          <w:p w14:paraId="56748B87" w14:textId="77777777" w:rsidR="00C325CA" w:rsidRDefault="2ACDED68" w:rsidP="00C325CA">
            <w:pPr>
              <w:spacing w:line="256" w:lineRule="auto"/>
              <w:jc w:val="center"/>
              <w:rPr>
                <w:rFonts w:ascii="Calibri" w:eastAsia="Calibri" w:hAnsi="Calibri" w:cs="Calibri"/>
                <w:b/>
                <w:bCs/>
                <w:color w:val="00000A"/>
              </w:rPr>
            </w:pPr>
            <w:r w:rsidRPr="414ED2E8">
              <w:rPr>
                <w:rFonts w:ascii="Calibri" w:eastAsia="Calibri" w:hAnsi="Calibri" w:cs="Calibri"/>
                <w:b/>
                <w:bCs/>
                <w:color w:val="00000A"/>
              </w:rPr>
              <w:t>ANDERSON SOUZA</w:t>
            </w:r>
          </w:p>
          <w:p w14:paraId="129FC60A" w14:textId="3A7FDE00" w:rsidR="00E524B1" w:rsidRPr="00D514EB" w:rsidRDefault="2ACDED68" w:rsidP="00C325CA">
            <w:pPr>
              <w:spacing w:line="256" w:lineRule="auto"/>
              <w:jc w:val="center"/>
              <w:rPr>
                <w:rFonts w:ascii="Calibri" w:eastAsia="Calibri" w:hAnsi="Calibri" w:cs="Calibri"/>
                <w:color w:val="00000A"/>
              </w:rPr>
            </w:pPr>
            <w:r w:rsidRPr="414ED2E8">
              <w:rPr>
                <w:rFonts w:ascii="Calibri" w:eastAsia="Calibri" w:hAnsi="Calibri" w:cs="Calibri"/>
                <w:color w:val="00000A"/>
              </w:rPr>
              <w:t>Integrante Requisitante</w:t>
            </w:r>
          </w:p>
          <w:p w14:paraId="69A4E2C2" w14:textId="4F435BA5" w:rsidR="00E524B1" w:rsidRPr="00D514EB" w:rsidRDefault="2ACDED68" w:rsidP="414ED2E8">
            <w:pPr>
              <w:pStyle w:val="Contedodatabela"/>
              <w:spacing w:after="0" w:line="240" w:lineRule="auto"/>
              <w:contextualSpacing/>
              <w:jc w:val="center"/>
            </w:pPr>
            <w:r w:rsidRPr="414ED2E8">
              <w:rPr>
                <w:rFonts w:ascii="Calibri" w:eastAsia="Calibri" w:hAnsi="Calibri" w:cs="Calibri"/>
                <w:sz w:val="22"/>
                <w:szCs w:val="22"/>
              </w:rPr>
              <w:t xml:space="preserve">Matrícula.: </w:t>
            </w:r>
            <w:r w:rsidRPr="414ED2E8">
              <w:rPr>
                <w:color w:val="4A4A4A"/>
                <w:sz w:val="21"/>
                <w:szCs w:val="21"/>
              </w:rPr>
              <w:t>201300</w:t>
            </w:r>
          </w:p>
        </w:tc>
      </w:tr>
      <w:tr w:rsidR="00722822" w:rsidRPr="00D514EB" w14:paraId="03531BA6" w14:textId="77777777" w:rsidTr="00C325CA">
        <w:tblPrEx>
          <w:tblBorders>
            <w:bottom w:val="single" w:sz="4" w:space="0" w:color="00000A"/>
            <w:insideH w:val="single" w:sz="4" w:space="0" w:color="00000A"/>
          </w:tblBorders>
        </w:tblPrEx>
        <w:trPr>
          <w:gridBefore w:val="2"/>
          <w:wBefore w:w="43" w:type="dxa"/>
          <w:trHeight w:val="22"/>
        </w:trPr>
        <w:tc>
          <w:tcPr>
            <w:tcW w:w="8462" w:type="dxa"/>
            <w:gridSpan w:val="4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29C846DB" w14:textId="47E63772" w:rsidR="00722822" w:rsidRPr="00D514EB" w:rsidRDefault="00722822" w:rsidP="00A4248C">
            <w:pPr>
              <w:pStyle w:val="Contedodatabela"/>
              <w:spacing w:after="0" w:line="240" w:lineRule="auto"/>
              <w:contextualSpacing/>
              <w:rPr>
                <w:rFonts w:asciiTheme="minorHAnsi" w:hAnsiTheme="minorHAnsi" w:cstheme="minorHAnsi"/>
                <w:b/>
                <w:bCs/>
                <w:color w:val="FFFFFF"/>
              </w:rPr>
            </w:pPr>
          </w:p>
        </w:tc>
      </w:tr>
      <w:tr w:rsidR="00E524B1" w:rsidRPr="00D514EB" w14:paraId="6CA7E7AD" w14:textId="77777777" w:rsidTr="00C325CA">
        <w:tblPrEx>
          <w:tblBorders>
            <w:bottom w:val="single" w:sz="4" w:space="0" w:color="00000A"/>
            <w:insideH w:val="single" w:sz="4" w:space="0" w:color="00000A"/>
          </w:tblBorders>
        </w:tblPrEx>
        <w:tc>
          <w:tcPr>
            <w:tcW w:w="8505" w:type="dxa"/>
            <w:gridSpan w:val="6"/>
            <w:tcBorders>
              <w:top w:val="single" w:sz="2" w:space="0" w:color="008000"/>
              <w:left w:val="single" w:sz="2" w:space="0" w:color="008000"/>
              <w:bottom w:val="single" w:sz="4" w:space="0" w:color="00000A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292E34AF" w14:textId="77777777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rPr>
                <w:rFonts w:asciiTheme="minorHAnsi" w:hAnsiTheme="minorHAnsi" w:cstheme="minorHAnsi"/>
                <w:b/>
                <w:bCs/>
                <w:color w:val="1F3394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Aprovação da </w:t>
            </w:r>
            <w:r w:rsidRPr="00D514EB">
              <w:rPr>
                <w:rFonts w:asciiTheme="minorHAnsi" w:hAnsiTheme="minorHAnsi" w:cstheme="minorHAnsi"/>
                <w:b/>
                <w:bCs/>
                <w:color w:val="FFFFFF" w:themeColor="background1"/>
                <w:shd w:val="clear" w:color="auto" w:fill="1F3394"/>
              </w:rPr>
              <w:t>Autoridade Competente:</w:t>
            </w:r>
          </w:p>
        </w:tc>
      </w:tr>
      <w:tr w:rsidR="00E524B1" w:rsidRPr="00D514EB" w14:paraId="50350F80" w14:textId="77777777" w:rsidTr="00C325CA">
        <w:tblPrEx>
          <w:tblBorders>
            <w:bottom w:val="single" w:sz="4" w:space="0" w:color="00000A"/>
            <w:insideH w:val="single" w:sz="4" w:space="0" w:color="00000A"/>
          </w:tblBorders>
        </w:tblPrEx>
        <w:trPr>
          <w:trHeight w:val="1183"/>
        </w:trPr>
        <w:tc>
          <w:tcPr>
            <w:tcW w:w="850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40" w:type="dxa"/>
            </w:tcMar>
          </w:tcPr>
          <w:p w14:paraId="6D9D8717" w14:textId="77777777" w:rsidR="00E524B1" w:rsidRPr="00D514EB" w:rsidRDefault="00E524B1" w:rsidP="00DE4141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14:paraId="6DD05210" w14:textId="4A907286" w:rsidR="00722822" w:rsidRPr="00D514EB" w:rsidRDefault="00722822" w:rsidP="00722822">
            <w:pPr>
              <w:pStyle w:val="Contedodatabela"/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D514EB">
              <w:rPr>
                <w:rFonts w:asciiTheme="minorHAnsi" w:hAnsiTheme="minorHAnsi" w:cstheme="minorHAnsi"/>
              </w:rPr>
              <w:t>Local/Data, ________/________/_________</w:t>
            </w:r>
          </w:p>
          <w:p w14:paraId="0C505237" w14:textId="77777777" w:rsidR="00E524B1" w:rsidRPr="00D514EB" w:rsidRDefault="00E524B1" w:rsidP="00DE4141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14:paraId="35780A15" w14:textId="11D4C607" w:rsidR="00E524B1" w:rsidRPr="00D514EB" w:rsidRDefault="196845CB" w:rsidP="414ED2E8">
            <w:pPr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414ED2E8">
              <w:rPr>
                <w:b/>
                <w:bCs/>
                <w:sz w:val="24"/>
                <w:szCs w:val="24"/>
              </w:rPr>
              <w:t>MAÍRA BITTENCOURT</w:t>
            </w:r>
          </w:p>
          <w:p w14:paraId="2DD14446" w14:textId="28CE8040" w:rsidR="00E524B1" w:rsidRPr="00D514EB" w:rsidRDefault="196845CB" w:rsidP="414ED2E8">
            <w:pPr>
              <w:spacing w:after="0"/>
              <w:jc w:val="center"/>
              <w:rPr>
                <w:sz w:val="24"/>
                <w:szCs w:val="24"/>
              </w:rPr>
            </w:pPr>
            <w:r w:rsidRPr="414ED2E8">
              <w:rPr>
                <w:sz w:val="24"/>
                <w:szCs w:val="24"/>
              </w:rPr>
              <w:t>Diretora-Geral</w:t>
            </w:r>
          </w:p>
        </w:tc>
      </w:tr>
    </w:tbl>
    <w:p w14:paraId="4F2C12EF" w14:textId="77777777" w:rsidR="00094E6A" w:rsidRDefault="00094E6A" w:rsidP="00C325CA">
      <w:pPr>
        <w:tabs>
          <w:tab w:val="left" w:pos="502"/>
        </w:tabs>
        <w:jc w:val="center"/>
        <w:rPr>
          <w:rFonts w:ascii="Calibri" w:eastAsia="Lucida Sans Unicode" w:hAnsi="Calibri" w:cs="Calibri"/>
          <w:b/>
          <w:kern w:val="1"/>
          <w:sz w:val="24"/>
          <w:szCs w:val="24"/>
          <w:lang w:val="pt-PT"/>
        </w:rPr>
      </w:pPr>
    </w:p>
    <w:p w14:paraId="0B589545" w14:textId="77777777" w:rsidR="00A11000" w:rsidRDefault="00A11000" w:rsidP="00094E6A">
      <w:pPr>
        <w:tabs>
          <w:tab w:val="left" w:pos="502"/>
        </w:tabs>
        <w:jc w:val="center"/>
        <w:rPr>
          <w:rFonts w:ascii="Calibri" w:eastAsia="Lucida Sans Unicode" w:hAnsi="Calibri" w:cs="Calibri"/>
          <w:b/>
          <w:kern w:val="1"/>
          <w:sz w:val="24"/>
          <w:szCs w:val="24"/>
          <w:lang w:val="pt-PT"/>
        </w:rPr>
      </w:pPr>
    </w:p>
    <w:p w14:paraId="58171ED4" w14:textId="77777777" w:rsidR="00A11000" w:rsidRDefault="00A11000" w:rsidP="00094E6A">
      <w:pPr>
        <w:tabs>
          <w:tab w:val="left" w:pos="502"/>
        </w:tabs>
        <w:jc w:val="center"/>
        <w:rPr>
          <w:rFonts w:ascii="Calibri" w:eastAsia="Lucida Sans Unicode" w:hAnsi="Calibri" w:cs="Calibri"/>
          <w:b/>
          <w:kern w:val="1"/>
          <w:sz w:val="24"/>
          <w:szCs w:val="24"/>
          <w:lang w:val="pt-PT"/>
        </w:rPr>
      </w:pPr>
    </w:p>
    <w:p w14:paraId="3B4E0740" w14:textId="77777777" w:rsidR="00A11000" w:rsidRDefault="00A11000" w:rsidP="00094E6A">
      <w:pPr>
        <w:tabs>
          <w:tab w:val="left" w:pos="502"/>
        </w:tabs>
        <w:jc w:val="center"/>
        <w:rPr>
          <w:rFonts w:ascii="Calibri" w:eastAsia="Lucida Sans Unicode" w:hAnsi="Calibri" w:cs="Calibri"/>
          <w:b/>
          <w:kern w:val="1"/>
          <w:sz w:val="24"/>
          <w:szCs w:val="24"/>
          <w:lang w:val="pt-PT"/>
        </w:rPr>
      </w:pPr>
    </w:p>
    <w:p w14:paraId="2C32271B" w14:textId="77777777" w:rsidR="00A11000" w:rsidRDefault="00A11000" w:rsidP="00094E6A">
      <w:pPr>
        <w:tabs>
          <w:tab w:val="left" w:pos="502"/>
        </w:tabs>
        <w:jc w:val="center"/>
        <w:rPr>
          <w:rFonts w:ascii="Calibri" w:eastAsia="Lucida Sans Unicode" w:hAnsi="Calibri" w:cs="Calibri"/>
          <w:b/>
          <w:kern w:val="1"/>
          <w:sz w:val="24"/>
          <w:szCs w:val="24"/>
          <w:lang w:val="pt-PT"/>
        </w:rPr>
      </w:pPr>
    </w:p>
    <w:p w14:paraId="4302BE0A" w14:textId="77777777" w:rsidR="00A11000" w:rsidRDefault="00A11000" w:rsidP="00094E6A">
      <w:pPr>
        <w:tabs>
          <w:tab w:val="left" w:pos="502"/>
        </w:tabs>
        <w:jc w:val="center"/>
        <w:rPr>
          <w:rFonts w:ascii="Calibri" w:eastAsia="Lucida Sans Unicode" w:hAnsi="Calibri" w:cs="Calibri"/>
          <w:b/>
          <w:kern w:val="1"/>
          <w:sz w:val="24"/>
          <w:szCs w:val="24"/>
          <w:lang w:val="pt-PT"/>
        </w:rPr>
      </w:pPr>
    </w:p>
    <w:p w14:paraId="77B042D7" w14:textId="77777777" w:rsidR="00A11000" w:rsidRDefault="00A11000" w:rsidP="00094E6A">
      <w:pPr>
        <w:tabs>
          <w:tab w:val="left" w:pos="502"/>
        </w:tabs>
        <w:jc w:val="center"/>
        <w:rPr>
          <w:rFonts w:ascii="Calibri" w:eastAsia="Lucida Sans Unicode" w:hAnsi="Calibri" w:cs="Calibri"/>
          <w:b/>
          <w:kern w:val="1"/>
          <w:sz w:val="24"/>
          <w:szCs w:val="24"/>
          <w:lang w:val="pt-PT"/>
        </w:rPr>
      </w:pPr>
    </w:p>
    <w:p w14:paraId="06619024" w14:textId="77777777" w:rsidR="00A11000" w:rsidRDefault="00A11000" w:rsidP="00094E6A">
      <w:pPr>
        <w:tabs>
          <w:tab w:val="left" w:pos="502"/>
        </w:tabs>
        <w:jc w:val="center"/>
        <w:rPr>
          <w:rFonts w:ascii="Calibri" w:eastAsia="Lucida Sans Unicode" w:hAnsi="Calibri" w:cs="Calibri"/>
          <w:b/>
          <w:kern w:val="1"/>
          <w:sz w:val="24"/>
          <w:szCs w:val="24"/>
          <w:lang w:val="pt-PT"/>
        </w:rPr>
      </w:pPr>
    </w:p>
    <w:p w14:paraId="19E7047E" w14:textId="77777777" w:rsidR="00A11000" w:rsidRDefault="00A11000" w:rsidP="00094E6A">
      <w:pPr>
        <w:tabs>
          <w:tab w:val="left" w:pos="502"/>
        </w:tabs>
        <w:jc w:val="center"/>
        <w:rPr>
          <w:rFonts w:ascii="Calibri" w:eastAsia="Lucida Sans Unicode" w:hAnsi="Calibri" w:cs="Calibri"/>
          <w:b/>
          <w:kern w:val="1"/>
          <w:sz w:val="24"/>
          <w:szCs w:val="24"/>
          <w:lang w:val="pt-PT"/>
        </w:rPr>
      </w:pPr>
    </w:p>
    <w:p w14:paraId="09E3614F" w14:textId="77777777" w:rsidR="00A11000" w:rsidRDefault="00A11000" w:rsidP="00094E6A">
      <w:pPr>
        <w:tabs>
          <w:tab w:val="left" w:pos="502"/>
        </w:tabs>
        <w:jc w:val="center"/>
        <w:rPr>
          <w:rFonts w:ascii="Calibri" w:eastAsia="Lucida Sans Unicode" w:hAnsi="Calibri" w:cs="Calibri"/>
          <w:b/>
          <w:kern w:val="1"/>
          <w:sz w:val="24"/>
          <w:szCs w:val="24"/>
          <w:lang w:val="pt-PT"/>
        </w:rPr>
      </w:pPr>
    </w:p>
    <w:p w14:paraId="18337FCF" w14:textId="77777777" w:rsidR="00A11000" w:rsidRDefault="00A11000" w:rsidP="00094E6A">
      <w:pPr>
        <w:tabs>
          <w:tab w:val="left" w:pos="502"/>
        </w:tabs>
        <w:jc w:val="center"/>
        <w:rPr>
          <w:rFonts w:ascii="Calibri" w:eastAsia="Lucida Sans Unicode" w:hAnsi="Calibri" w:cs="Calibri"/>
          <w:b/>
          <w:kern w:val="1"/>
          <w:sz w:val="24"/>
          <w:szCs w:val="24"/>
          <w:lang w:val="pt-PT"/>
        </w:rPr>
      </w:pPr>
    </w:p>
    <w:p w14:paraId="3D568FD9" w14:textId="77777777" w:rsidR="00A11000" w:rsidRDefault="00A11000" w:rsidP="00094E6A">
      <w:pPr>
        <w:tabs>
          <w:tab w:val="left" w:pos="502"/>
        </w:tabs>
        <w:jc w:val="center"/>
        <w:rPr>
          <w:rFonts w:ascii="Calibri" w:eastAsia="Lucida Sans Unicode" w:hAnsi="Calibri" w:cs="Calibri"/>
          <w:b/>
          <w:kern w:val="1"/>
          <w:sz w:val="24"/>
          <w:szCs w:val="24"/>
          <w:lang w:val="pt-PT"/>
        </w:rPr>
      </w:pPr>
    </w:p>
    <w:p w14:paraId="77AC0A54" w14:textId="77777777" w:rsidR="00A11000" w:rsidRDefault="00A11000" w:rsidP="00094E6A">
      <w:pPr>
        <w:tabs>
          <w:tab w:val="left" w:pos="502"/>
        </w:tabs>
        <w:jc w:val="center"/>
        <w:rPr>
          <w:rFonts w:ascii="Calibri" w:eastAsia="Lucida Sans Unicode" w:hAnsi="Calibri" w:cs="Calibri"/>
          <w:b/>
          <w:kern w:val="1"/>
          <w:sz w:val="24"/>
          <w:szCs w:val="24"/>
          <w:lang w:val="pt-PT"/>
        </w:rPr>
      </w:pPr>
    </w:p>
    <w:p w14:paraId="1F99F5F8" w14:textId="1E151D4C" w:rsidR="00094E6A" w:rsidRPr="00904C2A" w:rsidRDefault="00094E6A" w:rsidP="00094E6A">
      <w:pPr>
        <w:tabs>
          <w:tab w:val="left" w:pos="502"/>
        </w:tabs>
        <w:jc w:val="center"/>
        <w:rPr>
          <w:rFonts w:ascii="Calibri" w:eastAsia="Lucida Sans Unicode" w:hAnsi="Calibri" w:cs="Calibri"/>
          <w:b/>
          <w:kern w:val="1"/>
          <w:sz w:val="24"/>
          <w:szCs w:val="24"/>
          <w:lang w:val="pt-PT"/>
        </w:rPr>
      </w:pPr>
      <w:r w:rsidRPr="00904C2A">
        <w:rPr>
          <w:rFonts w:ascii="Calibri" w:eastAsia="Lucida Sans Unicode" w:hAnsi="Calibri" w:cs="Calibri"/>
          <w:b/>
          <w:kern w:val="1"/>
          <w:sz w:val="24"/>
          <w:szCs w:val="24"/>
          <w:lang w:val="pt-PT"/>
        </w:rPr>
        <w:lastRenderedPageBreak/>
        <w:t>ANEXO I</w:t>
      </w:r>
    </w:p>
    <w:p w14:paraId="0627D84C" w14:textId="154D3D0F" w:rsidR="00C325CA" w:rsidRPr="00904C2A" w:rsidRDefault="00C325CA" w:rsidP="00C325CA">
      <w:pPr>
        <w:tabs>
          <w:tab w:val="left" w:pos="502"/>
        </w:tabs>
        <w:jc w:val="center"/>
        <w:rPr>
          <w:rFonts w:ascii="Calibri" w:eastAsia="Lucida Sans Unicode" w:hAnsi="Calibri" w:cs="Calibri"/>
          <w:b/>
          <w:kern w:val="1"/>
          <w:sz w:val="24"/>
          <w:szCs w:val="24"/>
          <w:lang w:val="pt-PT"/>
        </w:rPr>
      </w:pPr>
      <w:r w:rsidRPr="00904C2A">
        <w:rPr>
          <w:rFonts w:ascii="Calibri" w:eastAsia="Lucida Sans Unicode" w:hAnsi="Calibri" w:cs="Calibri"/>
          <w:b/>
          <w:kern w:val="1"/>
          <w:sz w:val="24"/>
          <w:szCs w:val="24"/>
          <w:lang w:val="pt-PT"/>
        </w:rPr>
        <w:t>ESPECIFICAÇÃO DETALHADA DA DEMANDA</w:t>
      </w:r>
    </w:p>
    <w:p w14:paraId="2652538C" w14:textId="77777777" w:rsidR="007B6649" w:rsidRDefault="00C325CA" w:rsidP="006E64A1">
      <w:pPr>
        <w:pStyle w:val="PargrafodaLista"/>
        <w:widowControl w:val="0"/>
        <w:numPr>
          <w:ilvl w:val="0"/>
          <w:numId w:val="45"/>
        </w:numPr>
        <w:tabs>
          <w:tab w:val="left" w:pos="567"/>
        </w:tabs>
        <w:spacing w:after="0" w:line="240" w:lineRule="auto"/>
        <w:ind w:left="0"/>
        <w:contextualSpacing w:val="0"/>
        <w:jc w:val="both"/>
        <w:textAlignment w:val="auto"/>
        <w:rPr>
          <w:rFonts w:ascii="Calibri" w:eastAsia="Lucida Sans Unicode" w:hAnsi="Calibri" w:cs="Calibri"/>
          <w:bCs/>
          <w:color w:val="auto"/>
          <w:kern w:val="1"/>
          <w:szCs w:val="24"/>
          <w:lang w:val="pt-PT"/>
        </w:rPr>
      </w:pPr>
      <w:r w:rsidRPr="00156E1F">
        <w:rPr>
          <w:rFonts w:ascii="Calibri" w:eastAsia="Lucida Sans Unicode" w:hAnsi="Calibri" w:cs="Calibri"/>
          <w:b/>
          <w:color w:val="auto"/>
          <w:kern w:val="1"/>
          <w:szCs w:val="24"/>
          <w:lang w:val="pt-PT"/>
        </w:rPr>
        <w:t xml:space="preserve">OBJETO: </w:t>
      </w:r>
      <w:r w:rsidR="007B6649">
        <w:rPr>
          <w:rFonts w:ascii="Calibri" w:eastAsia="Lucida Sans Unicode" w:hAnsi="Calibri" w:cs="Calibri"/>
          <w:bCs/>
          <w:color w:val="auto"/>
          <w:kern w:val="1"/>
          <w:szCs w:val="24"/>
          <w:lang w:val="pt-PT"/>
        </w:rPr>
        <w:t>A</w:t>
      </w:r>
      <w:r w:rsidR="00156E1F" w:rsidRPr="007B6649">
        <w:rPr>
          <w:rFonts w:ascii="Calibri" w:eastAsia="Lucida Sans Unicode" w:hAnsi="Calibri" w:cs="Calibri"/>
          <w:bCs/>
          <w:color w:val="auto"/>
          <w:kern w:val="1"/>
          <w:szCs w:val="24"/>
          <w:lang w:val="pt-PT"/>
        </w:rPr>
        <w:t>quisição d</w:t>
      </w:r>
      <w:r w:rsidR="007B6649">
        <w:rPr>
          <w:rFonts w:ascii="Calibri" w:eastAsia="Lucida Sans Unicode" w:hAnsi="Calibri" w:cs="Calibri"/>
          <w:bCs/>
          <w:color w:val="auto"/>
          <w:kern w:val="1"/>
          <w:szCs w:val="24"/>
          <w:lang w:val="pt-PT"/>
        </w:rPr>
        <w:t>e</w:t>
      </w:r>
      <w:r w:rsidR="00156E1F" w:rsidRPr="007B6649">
        <w:rPr>
          <w:rFonts w:ascii="Calibri" w:eastAsia="Lucida Sans Unicode" w:hAnsi="Calibri" w:cs="Calibri"/>
          <w:bCs/>
          <w:color w:val="auto"/>
          <w:kern w:val="1"/>
          <w:szCs w:val="24"/>
          <w:lang w:val="pt-PT"/>
        </w:rPr>
        <w:t xml:space="preserve"> espuma personalizada para uso em microfones da EBC e parceiros da Rede Nacional de Comunicação Pública</w:t>
      </w:r>
      <w:r w:rsidR="007B6649">
        <w:rPr>
          <w:rFonts w:ascii="Calibri" w:eastAsia="Lucida Sans Unicode" w:hAnsi="Calibri" w:cs="Calibri"/>
          <w:bCs/>
          <w:color w:val="auto"/>
          <w:kern w:val="1"/>
          <w:szCs w:val="24"/>
          <w:lang w:val="pt-PT"/>
        </w:rPr>
        <w:t xml:space="preserve"> </w:t>
      </w:r>
      <w:r w:rsidR="00156E1F" w:rsidRPr="007B6649">
        <w:rPr>
          <w:rFonts w:ascii="Calibri" w:eastAsia="Lucida Sans Unicode" w:hAnsi="Calibri" w:cs="Calibri"/>
          <w:bCs/>
          <w:color w:val="auto"/>
          <w:kern w:val="1"/>
          <w:szCs w:val="24"/>
          <w:lang w:val="pt-PT"/>
        </w:rPr>
        <w:t>-</w:t>
      </w:r>
      <w:r w:rsidR="007B6649">
        <w:rPr>
          <w:rFonts w:ascii="Calibri" w:eastAsia="Lucida Sans Unicode" w:hAnsi="Calibri" w:cs="Calibri"/>
          <w:bCs/>
          <w:color w:val="auto"/>
          <w:kern w:val="1"/>
          <w:szCs w:val="24"/>
          <w:lang w:val="pt-PT"/>
        </w:rPr>
        <w:t xml:space="preserve"> </w:t>
      </w:r>
      <w:r w:rsidR="00156E1F" w:rsidRPr="007B6649">
        <w:rPr>
          <w:rFonts w:ascii="Calibri" w:eastAsia="Lucida Sans Unicode" w:hAnsi="Calibri" w:cs="Calibri"/>
          <w:bCs/>
          <w:color w:val="auto"/>
          <w:kern w:val="1"/>
          <w:szCs w:val="24"/>
          <w:lang w:val="pt-PT"/>
        </w:rPr>
        <w:t>RNCP,</w:t>
      </w:r>
      <w:r w:rsidR="00156E1F" w:rsidRPr="00156E1F">
        <w:rPr>
          <w:rFonts w:ascii="Calibri" w:eastAsia="Lucida Sans Unicode" w:hAnsi="Calibri" w:cs="Calibri"/>
          <w:b/>
          <w:color w:val="auto"/>
          <w:kern w:val="1"/>
          <w:szCs w:val="24"/>
          <w:lang w:val="pt-PT"/>
        </w:rPr>
        <w:t xml:space="preserve"> </w:t>
      </w:r>
      <w:r w:rsidR="00156E1F" w:rsidRPr="007B6649">
        <w:rPr>
          <w:rFonts w:ascii="Calibri" w:eastAsia="Lucida Sans Unicode" w:hAnsi="Calibri" w:cs="Calibri"/>
          <w:bCs/>
          <w:color w:val="auto"/>
          <w:kern w:val="1"/>
          <w:szCs w:val="24"/>
          <w:lang w:val="pt-PT"/>
        </w:rPr>
        <w:t>com entrega nas dependências da EBC em Brasília/DF, adotado pelo Sistema de Registro de Preços – SRP.</w:t>
      </w:r>
    </w:p>
    <w:p w14:paraId="793B8918" w14:textId="244FD95C" w:rsidR="00DA57D7" w:rsidRPr="007B6649" w:rsidRDefault="00DA57D7" w:rsidP="006E64A1">
      <w:pPr>
        <w:pStyle w:val="PargrafodaLista"/>
        <w:widowControl w:val="0"/>
        <w:numPr>
          <w:ilvl w:val="0"/>
          <w:numId w:val="45"/>
        </w:numPr>
        <w:tabs>
          <w:tab w:val="left" w:pos="567"/>
        </w:tabs>
        <w:spacing w:after="0" w:line="240" w:lineRule="auto"/>
        <w:ind w:left="0"/>
        <w:contextualSpacing w:val="0"/>
        <w:jc w:val="both"/>
        <w:textAlignment w:val="auto"/>
        <w:rPr>
          <w:rFonts w:ascii="Calibri" w:eastAsia="Lucida Sans Unicode" w:hAnsi="Calibri" w:cs="Calibri"/>
          <w:bCs/>
          <w:color w:val="auto"/>
          <w:kern w:val="1"/>
          <w:szCs w:val="24"/>
          <w:lang w:val="pt-PT"/>
        </w:rPr>
      </w:pPr>
      <w:r w:rsidRPr="007B6649">
        <w:rPr>
          <w:rFonts w:ascii="Calibri" w:eastAsia="Lucida Sans Unicode" w:hAnsi="Calibri" w:cs="Calibri"/>
          <w:bCs/>
          <w:color w:val="auto"/>
          <w:kern w:val="1"/>
          <w:szCs w:val="24"/>
          <w:lang w:val="pt-PT"/>
        </w:rPr>
        <w:t xml:space="preserve"> </w:t>
      </w:r>
    </w:p>
    <w:tbl>
      <w:tblPr>
        <w:tblW w:w="8661" w:type="dxa"/>
        <w:tblInd w:w="-15" w:type="dxa"/>
        <w:tblLook w:val="04A0" w:firstRow="1" w:lastRow="0" w:firstColumn="1" w:lastColumn="0" w:noHBand="0" w:noVBand="1"/>
      </w:tblPr>
      <w:tblGrid>
        <w:gridCol w:w="684"/>
        <w:gridCol w:w="7168"/>
        <w:gridCol w:w="809"/>
      </w:tblGrid>
      <w:tr w:rsidR="00DA57D7" w:rsidRPr="00CC09F2" w14:paraId="44AB1505" w14:textId="77777777" w:rsidTr="001D21E9">
        <w:trPr>
          <w:trHeight w:val="553"/>
        </w:trPr>
        <w:tc>
          <w:tcPr>
            <w:tcW w:w="6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BFBFBF" w:fill="auto"/>
            <w:vAlign w:val="center"/>
          </w:tcPr>
          <w:p w14:paraId="5EAFFD1E" w14:textId="77777777" w:rsidR="00DA57D7" w:rsidRPr="00CC09F2" w:rsidRDefault="00DA57D7" w:rsidP="006D390C">
            <w:pPr>
              <w:tabs>
                <w:tab w:val="left" w:pos="502"/>
              </w:tabs>
              <w:jc w:val="center"/>
              <w:rPr>
                <w:rFonts w:ascii="Calibri" w:hAnsi="Calibri" w:cs="Calibri"/>
                <w:b/>
                <w:bCs/>
                <w:lang w:val="pt-PT"/>
              </w:rPr>
            </w:pPr>
            <w:r w:rsidRPr="00CC09F2">
              <w:rPr>
                <w:rFonts w:ascii="Calibri" w:hAnsi="Calibri" w:cs="Calibri"/>
                <w:b/>
                <w:bCs/>
                <w:lang w:val="pt-PT"/>
              </w:rPr>
              <w:t>ITEM</w:t>
            </w:r>
          </w:p>
        </w:tc>
        <w:tc>
          <w:tcPr>
            <w:tcW w:w="7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BFBFBF" w:fill="auto"/>
            <w:vAlign w:val="center"/>
          </w:tcPr>
          <w:p w14:paraId="208E408A" w14:textId="77777777" w:rsidR="00DA57D7" w:rsidRPr="00CC09F2" w:rsidRDefault="00DA57D7" w:rsidP="006D390C">
            <w:pPr>
              <w:tabs>
                <w:tab w:val="left" w:pos="502"/>
              </w:tabs>
              <w:jc w:val="center"/>
              <w:rPr>
                <w:rFonts w:ascii="Calibri" w:hAnsi="Calibri" w:cs="Calibri"/>
                <w:b/>
                <w:bCs/>
                <w:lang w:val="pt-PT"/>
              </w:rPr>
            </w:pPr>
            <w:r w:rsidRPr="00CC09F2">
              <w:rPr>
                <w:rFonts w:ascii="Calibri" w:hAnsi="Calibri" w:cs="Calibri"/>
                <w:b/>
                <w:bCs/>
                <w:lang w:val="pt-PT"/>
              </w:rPr>
              <w:t>ESPECIFICAÇÃO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BFBFBF" w:fill="auto"/>
            <w:vAlign w:val="center"/>
          </w:tcPr>
          <w:p w14:paraId="0C4EC368" w14:textId="77777777" w:rsidR="00DA57D7" w:rsidRPr="00CC09F2" w:rsidRDefault="00DA57D7" w:rsidP="002918AA">
            <w:pPr>
              <w:tabs>
                <w:tab w:val="left" w:pos="502"/>
              </w:tabs>
              <w:ind w:left="-60" w:hanging="30"/>
              <w:jc w:val="center"/>
              <w:rPr>
                <w:rFonts w:ascii="Calibri" w:hAnsi="Calibri" w:cs="Calibri"/>
                <w:b/>
                <w:bCs/>
                <w:lang w:val="pt-PT"/>
              </w:rPr>
            </w:pPr>
            <w:r w:rsidRPr="00CC09F2">
              <w:rPr>
                <w:rFonts w:ascii="Calibri" w:hAnsi="Calibri" w:cs="Calibri"/>
                <w:b/>
                <w:bCs/>
                <w:lang w:val="pt-PT"/>
              </w:rPr>
              <w:t>QTD. TOTAL</w:t>
            </w:r>
          </w:p>
        </w:tc>
      </w:tr>
      <w:tr w:rsidR="00DA57D7" w:rsidRPr="00CC09F2" w14:paraId="5BE3AF33" w14:textId="77777777" w:rsidTr="002918AA">
        <w:trPr>
          <w:trHeight w:val="795"/>
        </w:trPr>
        <w:tc>
          <w:tcPr>
            <w:tcW w:w="6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2290B" w14:textId="77777777" w:rsidR="00DA57D7" w:rsidRPr="00CC09F2" w:rsidRDefault="00DA57D7" w:rsidP="006D390C">
            <w:pPr>
              <w:tabs>
                <w:tab w:val="left" w:pos="502"/>
              </w:tabs>
              <w:jc w:val="center"/>
              <w:rPr>
                <w:rFonts w:ascii="Calibri" w:hAnsi="Calibri" w:cs="Calibri"/>
                <w:b/>
                <w:bCs/>
                <w:lang w:val="pt-PT"/>
              </w:rPr>
            </w:pPr>
            <w:r w:rsidRPr="00CC09F2">
              <w:rPr>
                <w:rFonts w:ascii="Calibri" w:hAnsi="Calibri" w:cs="Calibri"/>
                <w:b/>
                <w:bCs/>
                <w:lang w:val="pt-PT"/>
              </w:rPr>
              <w:t>01</w:t>
            </w:r>
          </w:p>
        </w:tc>
        <w:tc>
          <w:tcPr>
            <w:tcW w:w="71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87647" w14:textId="3EAB34CD" w:rsidR="002918AA" w:rsidRDefault="002918AA" w:rsidP="00156E1F">
            <w:pPr>
              <w:pStyle w:val="PargrafodaLista"/>
              <w:widowControl w:val="0"/>
              <w:tabs>
                <w:tab w:val="left" w:pos="567"/>
              </w:tabs>
              <w:spacing w:after="0" w:line="240" w:lineRule="auto"/>
              <w:ind w:left="0"/>
              <w:contextualSpacing w:val="0"/>
              <w:jc w:val="both"/>
              <w:textAlignment w:val="auto"/>
              <w:rPr>
                <w:rFonts w:asciiTheme="minorHAnsi" w:hAnsiTheme="minorHAnsi" w:cstheme="minorHAnsi"/>
                <w:color w:val="auto"/>
                <w:w w:val="105"/>
                <w:szCs w:val="24"/>
              </w:rPr>
            </w:pPr>
            <w:r>
              <w:rPr>
                <w:rFonts w:ascii="Calibri" w:hAnsi="Calibri" w:cs="Calibri"/>
                <w:color w:val="auto"/>
                <w:w w:val="105"/>
                <w:szCs w:val="24"/>
              </w:rPr>
              <w:t>-</w:t>
            </w:r>
            <w:r>
              <w:rPr>
                <w:w w:val="105"/>
                <w:szCs w:val="24"/>
              </w:rPr>
              <w:t xml:space="preserve"> </w:t>
            </w:r>
            <w:r w:rsidR="00156E1F" w:rsidRPr="002918AA">
              <w:rPr>
                <w:rFonts w:asciiTheme="minorHAnsi" w:hAnsiTheme="minorHAnsi" w:cstheme="minorHAnsi"/>
                <w:color w:val="auto"/>
                <w:w w:val="105"/>
                <w:szCs w:val="24"/>
              </w:rPr>
              <w:t xml:space="preserve">Espumas para microfone em poliuretano, triangulares, medindo 9,5 cm e com aplicação de marca personalizada em alto relevo, conforme logomarcas e quantidades indicadas abaixo: </w:t>
            </w:r>
          </w:p>
          <w:tbl>
            <w:tblPr>
              <w:tblW w:w="6922" w:type="dxa"/>
              <w:tblLook w:val="04A0" w:firstRow="1" w:lastRow="0" w:firstColumn="1" w:lastColumn="0" w:noHBand="0" w:noVBand="1"/>
            </w:tblPr>
            <w:tblGrid>
              <w:gridCol w:w="1665"/>
              <w:gridCol w:w="3783"/>
              <w:gridCol w:w="1474"/>
            </w:tblGrid>
            <w:tr w:rsidR="002918AA" w:rsidRPr="00CC09F2" w14:paraId="065F81F9" w14:textId="77777777" w:rsidTr="002918AA">
              <w:trPr>
                <w:trHeight w:val="253"/>
              </w:trPr>
              <w:tc>
                <w:tcPr>
                  <w:tcW w:w="1665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solid" w:color="BFBFBF" w:fill="auto"/>
                </w:tcPr>
                <w:p w14:paraId="7A8C080B" w14:textId="77777777" w:rsidR="002918AA" w:rsidRPr="00CC09F2" w:rsidRDefault="002918AA" w:rsidP="002918AA">
                  <w:pPr>
                    <w:jc w:val="center"/>
                    <w:rPr>
                      <w:rFonts w:ascii="Calibri" w:eastAsia="Arial" w:hAnsi="Calibri" w:cs="Calibri"/>
                      <w:b/>
                      <w:bCs/>
                      <w:highlight w:val="white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</w:rPr>
                    <w:t>Descrição</w:t>
                  </w:r>
                </w:p>
              </w:tc>
              <w:tc>
                <w:tcPr>
                  <w:tcW w:w="3783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solid" w:color="BFBFBF" w:fill="auto"/>
                </w:tcPr>
                <w:p w14:paraId="691D831B" w14:textId="77777777" w:rsidR="002918AA" w:rsidRPr="00CC09F2" w:rsidRDefault="002918AA" w:rsidP="002918AA">
                  <w:pPr>
                    <w:ind w:right="279"/>
                    <w:jc w:val="center"/>
                    <w:rPr>
                      <w:rFonts w:ascii="Calibri" w:eastAsia="Arial" w:hAnsi="Calibri" w:cs="Calibri"/>
                      <w:b/>
                      <w:bCs/>
                      <w:highlight w:val="white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</w:rPr>
                    <w:t xml:space="preserve"> Aplicação da Marca</w:t>
                  </w:r>
                </w:p>
              </w:tc>
              <w:tc>
                <w:tcPr>
                  <w:tcW w:w="1474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solid" w:color="BFBFBF" w:fill="auto"/>
                </w:tcPr>
                <w:p w14:paraId="2C3B9F6A" w14:textId="55EA4A43" w:rsidR="002918AA" w:rsidRDefault="002918AA" w:rsidP="002918AA">
                  <w:pPr>
                    <w:jc w:val="center"/>
                    <w:rPr>
                      <w:rFonts w:ascii="Calibri" w:eastAsia="Arial" w:hAnsi="Calibri" w:cs="Calibri"/>
                      <w:b/>
                      <w:bCs/>
                    </w:rPr>
                  </w:pPr>
                  <w:proofErr w:type="spellStart"/>
                  <w:r>
                    <w:rPr>
                      <w:rFonts w:ascii="Calibri" w:eastAsia="Arial" w:hAnsi="Calibri" w:cs="Calibri"/>
                      <w:b/>
                      <w:bCs/>
                    </w:rPr>
                    <w:t>Qtd</w:t>
                  </w:r>
                  <w:proofErr w:type="spellEnd"/>
                  <w:r>
                    <w:rPr>
                      <w:rFonts w:ascii="Calibri" w:eastAsia="Arial" w:hAnsi="Calibri" w:cs="Calibri"/>
                      <w:b/>
                      <w:bCs/>
                    </w:rPr>
                    <w:t>.</w:t>
                  </w:r>
                </w:p>
              </w:tc>
            </w:tr>
            <w:tr w:rsidR="002918AA" w:rsidRPr="00CC09F2" w14:paraId="18258747" w14:textId="77777777" w:rsidTr="002918AA">
              <w:trPr>
                <w:trHeight w:val="245"/>
              </w:trPr>
              <w:tc>
                <w:tcPr>
                  <w:tcW w:w="1665" w:type="dxa"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1909E67B" w14:textId="77777777" w:rsidR="002918AA" w:rsidRPr="00CC09F2" w:rsidRDefault="002918AA" w:rsidP="002918AA">
                  <w:pPr>
                    <w:spacing w:after="0"/>
                    <w:jc w:val="center"/>
                    <w:rPr>
                      <w:rFonts w:ascii="Calibri" w:eastAsia="Arial" w:hAnsi="Calibri" w:cs="Calibri"/>
                      <w:b/>
                      <w:bCs/>
                      <w:highlight w:val="white"/>
                    </w:rPr>
                  </w:pPr>
                  <w:r>
                    <w:rPr>
                      <w:rStyle w:val="normaltextrun"/>
                      <w:rFonts w:ascii="Calibri" w:hAnsi="Calibri" w:cs="Calibri"/>
                      <w:color w:val="000000"/>
                      <w:shd w:val="clear" w:color="auto" w:fill="FFFFFF"/>
                    </w:rPr>
                    <w:t>Rádio N</w:t>
                  </w:r>
                  <w:r>
                    <w:rPr>
                      <w:rStyle w:val="normaltextrun"/>
                      <w:color w:val="000000"/>
                      <w:shd w:val="clear" w:color="auto" w:fill="FFFFFF"/>
                    </w:rPr>
                    <w:t>acional</w:t>
                  </w:r>
                </w:p>
              </w:tc>
              <w:tc>
                <w:tcPr>
                  <w:tcW w:w="37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shd w:val="clear" w:color="auto" w:fill="auto"/>
                </w:tcPr>
                <w:p w14:paraId="2BDBB8ED" w14:textId="77777777" w:rsidR="002918AA" w:rsidRPr="00CC09F2" w:rsidRDefault="002918AA" w:rsidP="002918AA">
                  <w:pPr>
                    <w:spacing w:after="0"/>
                    <w:jc w:val="center"/>
                    <w:rPr>
                      <w:rFonts w:ascii="Calibri" w:eastAsia="Arial" w:hAnsi="Calibri" w:cs="Calibri"/>
                      <w:highlight w:val="white"/>
                    </w:rPr>
                  </w:pPr>
                  <w:r>
                    <w:rPr>
                      <w:rStyle w:val="normaltextrun"/>
                      <w:rFonts w:ascii="Calibri" w:hAnsi="Calibri" w:cs="Calibri"/>
                      <w:color w:val="000000"/>
                      <w:shd w:val="clear" w:color="auto" w:fill="FFFFFF"/>
                    </w:rPr>
                    <w:t>M</w:t>
                  </w:r>
                  <w:r>
                    <w:rPr>
                      <w:rStyle w:val="normaltextrun"/>
                      <w:rFonts w:ascii="Calibri" w:hAnsi="Calibri" w:cs="Calibri"/>
                    </w:rPr>
                    <w:t>arca aplicada</w:t>
                  </w:r>
                  <w:r>
                    <w:rPr>
                      <w:rStyle w:val="normaltextrun"/>
                      <w:rFonts w:ascii="Calibri" w:hAnsi="Calibri" w:cs="Calibri"/>
                      <w:color w:val="000000"/>
                      <w:shd w:val="clear" w:color="auto" w:fill="FFFFFF"/>
                    </w:rPr>
                    <w:t xml:space="preserve"> nos 03(três) lados</w:t>
                  </w:r>
                </w:p>
              </w:tc>
              <w:tc>
                <w:tcPr>
                  <w:tcW w:w="14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</w:tcPr>
                <w:p w14:paraId="27523770" w14:textId="1C49404A" w:rsidR="002918AA" w:rsidRPr="00CC09F2" w:rsidRDefault="00094E6A" w:rsidP="002918AA">
                  <w:pPr>
                    <w:spacing w:after="0"/>
                    <w:jc w:val="center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48</w:t>
                  </w:r>
                </w:p>
              </w:tc>
            </w:tr>
            <w:tr w:rsidR="002918AA" w:rsidRPr="00CC09F2" w14:paraId="65315E52" w14:textId="77777777" w:rsidTr="002918AA">
              <w:trPr>
                <w:trHeight w:val="253"/>
              </w:trPr>
              <w:tc>
                <w:tcPr>
                  <w:tcW w:w="1665" w:type="dxa"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72C35C1F" w14:textId="77777777" w:rsidR="002918AA" w:rsidRPr="00CC09F2" w:rsidRDefault="002918AA" w:rsidP="002918AA">
                  <w:pPr>
                    <w:spacing w:after="0"/>
                    <w:jc w:val="center"/>
                    <w:rPr>
                      <w:rFonts w:ascii="Calibri" w:eastAsia="Arial" w:hAnsi="Calibri" w:cs="Calibri"/>
                      <w:b/>
                      <w:bCs/>
                      <w:highlight w:val="white"/>
                    </w:rPr>
                  </w:pPr>
                  <w:r>
                    <w:rPr>
                      <w:rStyle w:val="normaltextrun"/>
                      <w:rFonts w:ascii="Calibri" w:hAnsi="Calibri" w:cs="Calibri"/>
                      <w:color w:val="000000"/>
                      <w:shd w:val="clear" w:color="auto" w:fill="FFFFFF"/>
                    </w:rPr>
                    <w:t>Rádio MEC</w:t>
                  </w:r>
                  <w:r>
                    <w:rPr>
                      <w:rStyle w:val="eop"/>
                      <w:rFonts w:ascii="Calibri" w:hAnsi="Calibri" w:cs="Calibri"/>
                      <w:color w:val="000000"/>
                      <w:shd w:val="clear" w:color="auto" w:fill="FFFFFF"/>
                    </w:rPr>
                    <w:t> </w:t>
                  </w:r>
                </w:p>
              </w:tc>
              <w:tc>
                <w:tcPr>
                  <w:tcW w:w="37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shd w:val="clear" w:color="auto" w:fill="auto"/>
                </w:tcPr>
                <w:p w14:paraId="4BB20D58" w14:textId="77777777" w:rsidR="002918AA" w:rsidRPr="00CC09F2" w:rsidRDefault="002918AA" w:rsidP="002918AA">
                  <w:pPr>
                    <w:spacing w:after="0"/>
                    <w:jc w:val="center"/>
                    <w:rPr>
                      <w:rFonts w:ascii="Calibri" w:eastAsia="Arial" w:hAnsi="Calibri" w:cs="Calibri"/>
                      <w:highlight w:val="white"/>
                    </w:rPr>
                  </w:pPr>
                  <w:r w:rsidRPr="00A668B7">
                    <w:rPr>
                      <w:rStyle w:val="normaltextrun"/>
                      <w:rFonts w:ascii="Calibri" w:hAnsi="Calibri" w:cs="Calibri"/>
                      <w:color w:val="000000"/>
                      <w:shd w:val="clear" w:color="auto" w:fill="FFFFFF"/>
                    </w:rPr>
                    <w:t>M</w:t>
                  </w:r>
                  <w:r w:rsidRPr="00A668B7">
                    <w:rPr>
                      <w:rStyle w:val="normaltextrun"/>
                      <w:rFonts w:ascii="Calibri" w:hAnsi="Calibri" w:cs="Calibri"/>
                    </w:rPr>
                    <w:t>arca aplicada</w:t>
                  </w:r>
                  <w:r w:rsidRPr="00A668B7">
                    <w:rPr>
                      <w:rStyle w:val="normaltextrun"/>
                      <w:rFonts w:ascii="Calibri" w:hAnsi="Calibri" w:cs="Calibri"/>
                      <w:color w:val="000000"/>
                      <w:shd w:val="clear" w:color="auto" w:fill="FFFFFF"/>
                    </w:rPr>
                    <w:t xml:space="preserve"> nos 03(três) lados</w:t>
                  </w:r>
                </w:p>
              </w:tc>
              <w:tc>
                <w:tcPr>
                  <w:tcW w:w="14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</w:tcPr>
                <w:p w14:paraId="08B6BB05" w14:textId="57D2C16B" w:rsidR="002918AA" w:rsidRPr="00CC09F2" w:rsidRDefault="00094E6A" w:rsidP="002918AA">
                  <w:pPr>
                    <w:spacing w:after="0"/>
                    <w:jc w:val="center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36</w:t>
                  </w:r>
                </w:p>
              </w:tc>
            </w:tr>
            <w:tr w:rsidR="002918AA" w:rsidRPr="00CC09F2" w14:paraId="33C5245F" w14:textId="77777777" w:rsidTr="002918AA">
              <w:trPr>
                <w:trHeight w:val="253"/>
              </w:trPr>
              <w:tc>
                <w:tcPr>
                  <w:tcW w:w="1665" w:type="dxa"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31FC4FC6" w14:textId="77777777" w:rsidR="002918AA" w:rsidRDefault="002918AA" w:rsidP="002918AA">
                  <w:pPr>
                    <w:spacing w:after="0"/>
                    <w:jc w:val="center"/>
                    <w:rPr>
                      <w:rStyle w:val="normaltextrun"/>
                      <w:rFonts w:ascii="Calibri" w:hAnsi="Calibri" w:cs="Calibri"/>
                      <w:color w:val="000000"/>
                      <w:shd w:val="clear" w:color="auto" w:fill="FFFFFF"/>
                    </w:rPr>
                  </w:pPr>
                  <w:r>
                    <w:rPr>
                      <w:rStyle w:val="normaltextrun"/>
                      <w:rFonts w:ascii="Calibri" w:hAnsi="Calibri" w:cs="Calibri"/>
                      <w:color w:val="000000"/>
                      <w:shd w:val="clear" w:color="auto" w:fill="FFFFFF"/>
                    </w:rPr>
                    <w:t>TV Brasil</w:t>
                  </w:r>
                </w:p>
              </w:tc>
              <w:tc>
                <w:tcPr>
                  <w:tcW w:w="37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shd w:val="clear" w:color="auto" w:fill="auto"/>
                </w:tcPr>
                <w:p w14:paraId="378D2C8E" w14:textId="77777777" w:rsidR="002918AA" w:rsidRPr="00CC09F2" w:rsidRDefault="002918AA" w:rsidP="002918AA">
                  <w:pPr>
                    <w:spacing w:after="0"/>
                    <w:jc w:val="center"/>
                    <w:rPr>
                      <w:rFonts w:ascii="Calibri" w:hAnsi="Calibri" w:cs="Calibri"/>
                    </w:rPr>
                  </w:pPr>
                  <w:r w:rsidRPr="00A668B7">
                    <w:rPr>
                      <w:rStyle w:val="normaltextrun"/>
                      <w:rFonts w:ascii="Calibri" w:hAnsi="Calibri" w:cs="Calibri"/>
                      <w:color w:val="000000"/>
                      <w:shd w:val="clear" w:color="auto" w:fill="FFFFFF"/>
                    </w:rPr>
                    <w:t>M</w:t>
                  </w:r>
                  <w:r w:rsidRPr="00A668B7">
                    <w:rPr>
                      <w:rStyle w:val="normaltextrun"/>
                      <w:rFonts w:ascii="Calibri" w:hAnsi="Calibri" w:cs="Calibri"/>
                    </w:rPr>
                    <w:t>arca aplicada</w:t>
                  </w:r>
                  <w:r w:rsidRPr="00A668B7">
                    <w:rPr>
                      <w:rStyle w:val="normaltextrun"/>
                      <w:rFonts w:ascii="Calibri" w:hAnsi="Calibri" w:cs="Calibri"/>
                      <w:color w:val="000000"/>
                      <w:shd w:val="clear" w:color="auto" w:fill="FFFFFF"/>
                    </w:rPr>
                    <w:t xml:space="preserve"> nos 03(três) lados</w:t>
                  </w:r>
                </w:p>
              </w:tc>
              <w:tc>
                <w:tcPr>
                  <w:tcW w:w="14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</w:tcPr>
                <w:p w14:paraId="3DF32452" w14:textId="2E5E83FA" w:rsidR="002918AA" w:rsidRPr="00CC09F2" w:rsidRDefault="00DC2E13" w:rsidP="002918AA">
                  <w:pPr>
                    <w:spacing w:after="0"/>
                    <w:jc w:val="center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80</w:t>
                  </w:r>
                </w:p>
              </w:tc>
            </w:tr>
            <w:tr w:rsidR="001D21E9" w:rsidRPr="00CC09F2" w14:paraId="4CE079BE" w14:textId="77777777" w:rsidTr="002918AA">
              <w:trPr>
                <w:trHeight w:val="253"/>
              </w:trPr>
              <w:tc>
                <w:tcPr>
                  <w:tcW w:w="1665" w:type="dxa"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50701CC1" w14:textId="07ED6D9A" w:rsidR="001D21E9" w:rsidRDefault="001D21E9" w:rsidP="001D21E9">
                  <w:pPr>
                    <w:spacing w:after="0"/>
                    <w:jc w:val="center"/>
                    <w:rPr>
                      <w:rStyle w:val="normaltextrun"/>
                      <w:rFonts w:ascii="Calibri" w:hAnsi="Calibri" w:cs="Calibri"/>
                      <w:color w:val="000000"/>
                      <w:shd w:val="clear" w:color="auto" w:fill="FFFFFF"/>
                    </w:rPr>
                  </w:pPr>
                  <w:proofErr w:type="spellStart"/>
                  <w:r>
                    <w:rPr>
                      <w:rStyle w:val="normaltextrun"/>
                      <w:rFonts w:ascii="Calibri" w:hAnsi="Calibri" w:cs="Calibri"/>
                      <w:color w:val="000000"/>
                      <w:shd w:val="clear" w:color="auto" w:fill="FFFFFF"/>
                    </w:rPr>
                    <w:t>TVBrasil+Rede</w:t>
                  </w:r>
                  <w:proofErr w:type="spellEnd"/>
                  <w:r>
                    <w:rPr>
                      <w:rStyle w:val="eop"/>
                      <w:rFonts w:ascii="Calibri" w:hAnsi="Calibri" w:cs="Calibri"/>
                      <w:color w:val="000000"/>
                      <w:shd w:val="clear" w:color="auto" w:fill="FFFFFF"/>
                    </w:rPr>
                    <w:t> </w:t>
                  </w:r>
                </w:p>
              </w:tc>
              <w:tc>
                <w:tcPr>
                  <w:tcW w:w="37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shd w:val="clear" w:color="auto" w:fill="auto"/>
                </w:tcPr>
                <w:p w14:paraId="780C091A" w14:textId="3A925F4C" w:rsidR="001D21E9" w:rsidRDefault="001D21E9" w:rsidP="001D21E9">
                  <w:pPr>
                    <w:spacing w:after="0"/>
                    <w:ind w:left="-284" w:right="-87"/>
                    <w:jc w:val="center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TV Brasil (2 lados) </w:t>
                  </w:r>
                  <w:proofErr w:type="gramStart"/>
                  <w:r>
                    <w:rPr>
                      <w:rFonts w:ascii="Calibri" w:hAnsi="Calibri" w:cs="Calibri"/>
                    </w:rPr>
                    <w:t>e Afiliada</w:t>
                  </w:r>
                  <w:proofErr w:type="gramEnd"/>
                  <w:r>
                    <w:rPr>
                      <w:rFonts w:ascii="Calibri" w:hAnsi="Calibri" w:cs="Calibri"/>
                    </w:rPr>
                    <w:t xml:space="preserve"> (1 lado)</w:t>
                  </w:r>
                </w:p>
              </w:tc>
              <w:tc>
                <w:tcPr>
                  <w:tcW w:w="14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</w:tcPr>
                <w:p w14:paraId="00C6275B" w14:textId="4F7642C9" w:rsidR="001D21E9" w:rsidRDefault="00DC2E13" w:rsidP="001D21E9">
                  <w:pPr>
                    <w:spacing w:after="0"/>
                    <w:jc w:val="center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886</w:t>
                  </w:r>
                </w:p>
              </w:tc>
            </w:tr>
          </w:tbl>
          <w:p w14:paraId="7FF2BC5C" w14:textId="5D0AF9A5" w:rsidR="00DA57D7" w:rsidRPr="00CC09F2" w:rsidRDefault="002918AA" w:rsidP="002918AA">
            <w:pPr>
              <w:pStyle w:val="PargrafodaLista"/>
              <w:widowControl w:val="0"/>
              <w:tabs>
                <w:tab w:val="left" w:pos="567"/>
              </w:tabs>
              <w:spacing w:after="0" w:line="240" w:lineRule="auto"/>
              <w:ind w:left="0"/>
              <w:contextualSpacing w:val="0"/>
              <w:jc w:val="both"/>
              <w:textAlignment w:val="auto"/>
              <w:rPr>
                <w:rFonts w:ascii="Calibri" w:hAnsi="Calibri" w:cs="Calibri"/>
                <w:color w:val="auto"/>
                <w:lang w:val="pt-PT"/>
              </w:rPr>
            </w:pPr>
            <w:r w:rsidRPr="002918AA">
              <w:rPr>
                <w:rFonts w:asciiTheme="minorHAnsi" w:hAnsiTheme="minorHAnsi" w:cstheme="minorHAnsi"/>
                <w:w w:val="105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Cs w:val="24"/>
              </w:rPr>
              <w:t>-</w:t>
            </w:r>
            <w:r w:rsidR="00094E6A">
              <w:rPr>
                <w:rFonts w:asciiTheme="minorHAnsi" w:hAnsiTheme="minorHAnsi" w:cstheme="minorHAnsi"/>
                <w:w w:val="105"/>
                <w:szCs w:val="24"/>
              </w:rPr>
              <w:t xml:space="preserve"> Espumas RNCP (</w:t>
            </w:r>
            <w:proofErr w:type="spellStart"/>
            <w:r w:rsidR="00094E6A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TVBrasil+Rede</w:t>
            </w:r>
            <w:proofErr w:type="spellEnd"/>
            <w:r w:rsidR="00094E6A"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  <w:t>)</w:t>
            </w:r>
            <w:r w:rsidR="00094E6A">
              <w:rPr>
                <w:rFonts w:asciiTheme="minorHAnsi" w:hAnsiTheme="minorHAnsi" w:cstheme="minorHAnsi"/>
                <w:w w:val="105"/>
                <w:szCs w:val="24"/>
              </w:rPr>
              <w:t xml:space="preserve"> - </w:t>
            </w:r>
            <w:r w:rsidRPr="002918AA">
              <w:rPr>
                <w:rFonts w:asciiTheme="minorHAnsi" w:hAnsiTheme="minorHAnsi" w:cstheme="minorHAnsi"/>
                <w:w w:val="105"/>
                <w:szCs w:val="24"/>
              </w:rPr>
              <w:t xml:space="preserve">As </w:t>
            </w:r>
            <w:r w:rsidRPr="002918AA">
              <w:rPr>
                <w:rFonts w:asciiTheme="minorHAnsi" w:hAnsiTheme="minorHAnsi" w:cstheme="minorHAnsi"/>
                <w:color w:val="auto"/>
                <w:w w:val="105"/>
                <w:szCs w:val="24"/>
              </w:rPr>
              <w:t>artes serão encaminhadas à empresa contratada em momento oportuno para a confecção das espumas</w:t>
            </w:r>
            <w:r w:rsidR="00094E6A">
              <w:rPr>
                <w:rFonts w:asciiTheme="minorHAnsi" w:hAnsiTheme="minorHAnsi" w:cstheme="minorHAnsi"/>
                <w:color w:val="auto"/>
                <w:w w:val="105"/>
                <w:szCs w:val="24"/>
              </w:rPr>
              <w:t>.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11447" w14:textId="200DE1CB" w:rsidR="00DA57D7" w:rsidRPr="00CC09F2" w:rsidRDefault="007B6649" w:rsidP="006D390C">
            <w:pPr>
              <w:tabs>
                <w:tab w:val="left" w:pos="502"/>
              </w:tabs>
              <w:jc w:val="center"/>
              <w:rPr>
                <w:rFonts w:ascii="Calibri" w:hAnsi="Calibri" w:cs="Calibri"/>
                <w:b/>
                <w:bCs/>
                <w:lang w:val="pt-PT"/>
              </w:rPr>
            </w:pPr>
            <w:r>
              <w:rPr>
                <w:rFonts w:ascii="Calibri" w:hAnsi="Calibri" w:cs="Calibri"/>
                <w:b/>
                <w:bCs/>
                <w:lang w:val="pt-PT"/>
              </w:rPr>
              <w:t>1.</w:t>
            </w:r>
            <w:r w:rsidR="006F3237">
              <w:rPr>
                <w:rFonts w:ascii="Calibri" w:hAnsi="Calibri" w:cs="Calibri"/>
                <w:b/>
                <w:bCs/>
                <w:lang w:val="pt-PT"/>
              </w:rPr>
              <w:t>050</w:t>
            </w:r>
          </w:p>
        </w:tc>
      </w:tr>
    </w:tbl>
    <w:p w14:paraId="4FCD0816" w14:textId="77777777" w:rsidR="006F3237" w:rsidRDefault="006F3237">
      <w:pPr>
        <w:rPr>
          <w:rFonts w:ascii="Segoe UI" w:hAnsi="Segoe UI" w:cs="Segoe UI"/>
          <w:color w:val="000000"/>
          <w:sz w:val="18"/>
          <w:szCs w:val="18"/>
          <w:shd w:val="clear" w:color="auto" w:fill="FFFFFF"/>
        </w:rPr>
      </w:pPr>
    </w:p>
    <w:p w14:paraId="2A92BA6A" w14:textId="4EB94561" w:rsidR="006F3237" w:rsidRPr="00904C2A" w:rsidRDefault="006F3237">
      <w:pPr>
        <w:rPr>
          <w:rFonts w:cstheme="minorHAnsi"/>
          <w:sz w:val="24"/>
          <w:szCs w:val="24"/>
        </w:rPr>
      </w:pPr>
      <w:r>
        <w:rPr>
          <w:rStyle w:val="wacimagecontainer"/>
          <w:rFonts w:ascii="Segoe UI" w:hAnsi="Segoe UI" w:cs="Segoe UI"/>
          <w:noProof/>
          <w:color w:val="000000"/>
          <w:sz w:val="18"/>
          <w:szCs w:val="18"/>
          <w:shd w:val="clear" w:color="auto" w:fill="FFFFFF"/>
        </w:rPr>
        <w:drawing>
          <wp:inline distT="0" distB="0" distL="0" distR="0" wp14:anchorId="0AE7F7DB" wp14:editId="6D640616">
            <wp:extent cx="2114550" cy="1609725"/>
            <wp:effectExtent l="0" t="0" r="0" b="9525"/>
            <wp:docPr id="1088520451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876" cy="1615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3237">
        <w:rPr>
          <w:rFonts w:ascii="Segoe UI" w:hAnsi="Segoe UI" w:cs="Segoe UI"/>
          <w:color w:val="000000"/>
          <w:sz w:val="18"/>
          <w:szCs w:val="18"/>
          <w:shd w:val="clear" w:color="auto" w:fill="FFFFFF"/>
        </w:rPr>
        <w:t xml:space="preserve"> </w:t>
      </w:r>
      <w:r>
        <w:rPr>
          <w:rStyle w:val="wacimagecontainer"/>
          <w:rFonts w:ascii="Segoe UI" w:hAnsi="Segoe UI" w:cs="Segoe UI"/>
          <w:noProof/>
          <w:color w:val="000000"/>
          <w:sz w:val="18"/>
          <w:szCs w:val="18"/>
          <w:shd w:val="clear" w:color="auto" w:fill="FFFFFF"/>
        </w:rPr>
        <w:t xml:space="preserve">                </w:t>
      </w:r>
      <w:r>
        <w:rPr>
          <w:rStyle w:val="wacimagecontainer"/>
          <w:rFonts w:ascii="Segoe UI" w:hAnsi="Segoe UI" w:cs="Segoe UI"/>
          <w:noProof/>
          <w:color w:val="000000"/>
          <w:sz w:val="18"/>
          <w:szCs w:val="18"/>
          <w:shd w:val="clear" w:color="auto" w:fill="FFFFFF"/>
        </w:rPr>
        <w:drawing>
          <wp:inline distT="0" distB="0" distL="0" distR="0" wp14:anchorId="0A2711C9" wp14:editId="7B0B169E">
            <wp:extent cx="1895475" cy="1609725"/>
            <wp:effectExtent l="0" t="0" r="9525" b="9525"/>
            <wp:docPr id="1768490964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bCs/>
          <w:color w:val="000000"/>
          <w:shd w:val="clear" w:color="auto" w:fill="FFFFFF"/>
          <w:lang w:val="pt-PT"/>
        </w:rPr>
        <w:br/>
      </w:r>
      <w:r>
        <w:rPr>
          <w:rStyle w:val="wacimagecontainer"/>
          <w:rFonts w:ascii="Segoe UI" w:hAnsi="Segoe UI" w:cs="Segoe UI"/>
          <w:noProof/>
          <w:color w:val="000000"/>
          <w:sz w:val="18"/>
          <w:szCs w:val="18"/>
          <w:shd w:val="clear" w:color="auto" w:fill="FFFFFF"/>
        </w:rPr>
        <w:drawing>
          <wp:inline distT="0" distB="0" distL="0" distR="0" wp14:anchorId="0024D180" wp14:editId="1CBB7B79">
            <wp:extent cx="2133600" cy="1647825"/>
            <wp:effectExtent l="0" t="0" r="0" b="9525"/>
            <wp:docPr id="32845112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3237">
        <w:rPr>
          <w:rFonts w:ascii="Segoe UI" w:hAnsi="Segoe UI" w:cs="Segoe UI"/>
          <w:color w:val="000000"/>
          <w:sz w:val="18"/>
          <w:szCs w:val="18"/>
          <w:shd w:val="clear" w:color="auto" w:fill="FFFFFF"/>
        </w:rPr>
        <w:t xml:space="preserve"> </w:t>
      </w:r>
      <w:r w:rsidR="009260ED">
        <w:rPr>
          <w:rFonts w:ascii="Calibri" w:hAnsi="Calibri" w:cs="Calibri"/>
          <w:b/>
          <w:bCs/>
          <w:color w:val="000000"/>
          <w:shd w:val="clear" w:color="auto" w:fill="FFFFFF"/>
          <w:lang w:val="pt-PT"/>
        </w:rPr>
        <w:br/>
      </w:r>
      <w:r>
        <w:rPr>
          <w:color w:val="000000"/>
          <w:shd w:val="clear" w:color="auto" w:fill="FFFFFF"/>
        </w:rPr>
        <w:lastRenderedPageBreak/>
        <w:br/>
      </w:r>
    </w:p>
    <w:sectPr w:rsidR="006F3237" w:rsidRPr="00904C2A" w:rsidSect="00E22A4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51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A7B78" w14:textId="77777777" w:rsidR="00E22A40" w:rsidRDefault="00E22A40" w:rsidP="00BF35B3">
      <w:pPr>
        <w:spacing w:after="0" w:line="240" w:lineRule="auto"/>
      </w:pPr>
      <w:r>
        <w:separator/>
      </w:r>
    </w:p>
  </w:endnote>
  <w:endnote w:type="continuationSeparator" w:id="0">
    <w:p w14:paraId="4DFE0CC8" w14:textId="77777777" w:rsidR="00E22A40" w:rsidRDefault="00E22A40" w:rsidP="00BF3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10434" w14:textId="77777777" w:rsidR="004B3B8D" w:rsidRDefault="004B3B8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EB90B" w14:textId="77777777" w:rsidR="004B3B8D" w:rsidRDefault="004B3B8D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6A29" w14:textId="77777777" w:rsidR="004B3B8D" w:rsidRDefault="004B3B8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DA05F" w14:textId="77777777" w:rsidR="00E22A40" w:rsidRDefault="00E22A40" w:rsidP="00BF35B3">
      <w:pPr>
        <w:spacing w:after="0" w:line="240" w:lineRule="auto"/>
      </w:pPr>
      <w:r>
        <w:separator/>
      </w:r>
    </w:p>
  </w:footnote>
  <w:footnote w:type="continuationSeparator" w:id="0">
    <w:p w14:paraId="7A0B2968" w14:textId="77777777" w:rsidR="00E22A40" w:rsidRDefault="00E22A40" w:rsidP="00BF3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735A3" w14:textId="77777777" w:rsidR="004B3B8D" w:rsidRDefault="004B3B8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5B8F2" w14:textId="77777777" w:rsidR="00BF35B3" w:rsidRDefault="00BF35B3">
    <w:pPr>
      <w:pStyle w:val="Cabealho"/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31085DC4" wp14:editId="692A5766">
          <wp:simplePos x="0" y="0"/>
          <wp:positionH relativeFrom="page">
            <wp:posOffset>-95250</wp:posOffset>
          </wp:positionH>
          <wp:positionV relativeFrom="page">
            <wp:posOffset>-155575</wp:posOffset>
          </wp:positionV>
          <wp:extent cx="7387109" cy="10684142"/>
          <wp:effectExtent l="0" t="0" r="4445" b="3175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387109" cy="106841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7D052" w14:textId="77777777" w:rsidR="004B3B8D" w:rsidRDefault="004B3B8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007"/>
    <w:multiLevelType w:val="hybridMultilevel"/>
    <w:tmpl w:val="89AC1C8E"/>
    <w:lvl w:ilvl="0" w:tplc="76749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ED08B3"/>
    <w:multiLevelType w:val="hybridMultilevel"/>
    <w:tmpl w:val="BAA4C792"/>
    <w:lvl w:ilvl="0" w:tplc="93E0A42A">
      <w:start w:val="1"/>
      <w:numFmt w:val="decimal"/>
      <w:lvlText w:val="%1."/>
      <w:lvlJc w:val="left"/>
      <w:pPr>
        <w:ind w:left="1080" w:hanging="360"/>
      </w:pPr>
      <w:rPr>
        <w:rFonts w:ascii="Liberation Serif" w:hAnsi="Liberation Serif"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31190"/>
    <w:multiLevelType w:val="hybridMultilevel"/>
    <w:tmpl w:val="0A8E56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507C6"/>
    <w:multiLevelType w:val="multilevel"/>
    <w:tmpl w:val="EAAE9F48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11176556"/>
    <w:multiLevelType w:val="hybridMultilevel"/>
    <w:tmpl w:val="F1F25B66"/>
    <w:lvl w:ilvl="0" w:tplc="3D94AB38">
      <w:start w:val="2"/>
      <w:numFmt w:val="bullet"/>
      <w:lvlText w:val=""/>
      <w:lvlJc w:val="left"/>
      <w:pPr>
        <w:ind w:left="1080" w:hanging="360"/>
      </w:pPr>
      <w:rPr>
        <w:rFonts w:ascii="Wingdings" w:eastAsia="SimSun" w:hAnsi="Wingdings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596804"/>
    <w:multiLevelType w:val="hybridMultilevel"/>
    <w:tmpl w:val="F83A7F58"/>
    <w:lvl w:ilvl="0" w:tplc="F9D2B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D2C6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7C58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60E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CE0E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A214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0EE5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2AD0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5A6F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167FF"/>
    <w:multiLevelType w:val="hybridMultilevel"/>
    <w:tmpl w:val="B156C324"/>
    <w:lvl w:ilvl="0" w:tplc="E4A07A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DC13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3C28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3278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7A84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D2E0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88F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CB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2AC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A1610"/>
    <w:multiLevelType w:val="hybridMultilevel"/>
    <w:tmpl w:val="4F0CCD42"/>
    <w:lvl w:ilvl="0" w:tplc="72D48D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0541A5"/>
    <w:multiLevelType w:val="hybridMultilevel"/>
    <w:tmpl w:val="3EF843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2F1DB7"/>
    <w:multiLevelType w:val="hybridMultilevel"/>
    <w:tmpl w:val="BBA08340"/>
    <w:lvl w:ilvl="0" w:tplc="A88A35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375490"/>
    <w:multiLevelType w:val="multilevel"/>
    <w:tmpl w:val="9E6AF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 w15:restartNumberingAfterBreak="0">
    <w:nsid w:val="22BA7D62"/>
    <w:multiLevelType w:val="multilevel"/>
    <w:tmpl w:val="D93E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256555A5"/>
    <w:multiLevelType w:val="multilevel"/>
    <w:tmpl w:val="A2622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25706DE2"/>
    <w:multiLevelType w:val="hybridMultilevel"/>
    <w:tmpl w:val="1712865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73888"/>
    <w:multiLevelType w:val="multilevel"/>
    <w:tmpl w:val="176E4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A0C44C8"/>
    <w:multiLevelType w:val="hybridMultilevel"/>
    <w:tmpl w:val="75EC55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75C6A"/>
    <w:multiLevelType w:val="hybridMultilevel"/>
    <w:tmpl w:val="D3A8500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A184B"/>
    <w:multiLevelType w:val="hybridMultilevel"/>
    <w:tmpl w:val="5DCA68F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AB9"/>
    <w:multiLevelType w:val="multilevel"/>
    <w:tmpl w:val="8D28E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3360312B"/>
    <w:multiLevelType w:val="hybridMultilevel"/>
    <w:tmpl w:val="5804F36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1C5BCF"/>
    <w:multiLevelType w:val="hybridMultilevel"/>
    <w:tmpl w:val="4AA40D2A"/>
    <w:lvl w:ilvl="0" w:tplc="93E0A42A">
      <w:start w:val="1"/>
      <w:numFmt w:val="decimal"/>
      <w:lvlText w:val="%1."/>
      <w:lvlJc w:val="left"/>
      <w:pPr>
        <w:ind w:left="1080" w:hanging="360"/>
      </w:pPr>
      <w:rPr>
        <w:rFonts w:ascii="Liberation Serif" w:hAnsi="Liberation Serif"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A01466"/>
    <w:multiLevelType w:val="hybridMultilevel"/>
    <w:tmpl w:val="F5A449BE"/>
    <w:lvl w:ilvl="0" w:tplc="78C20D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8F21D6"/>
    <w:multiLevelType w:val="multilevel"/>
    <w:tmpl w:val="732001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43652B4A"/>
    <w:multiLevelType w:val="hybridMultilevel"/>
    <w:tmpl w:val="9A92678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E56D62"/>
    <w:multiLevelType w:val="hybridMultilevel"/>
    <w:tmpl w:val="984AFEBC"/>
    <w:lvl w:ilvl="0" w:tplc="F4C2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BEAA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3E87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FA9E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1A22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52EF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6464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0E26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8C2D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A6264"/>
    <w:multiLevelType w:val="hybridMultilevel"/>
    <w:tmpl w:val="DE7CD9F2"/>
    <w:lvl w:ilvl="0" w:tplc="60FE6EEC">
      <w:start w:val="1"/>
      <w:numFmt w:val="lowerLetter"/>
      <w:lvlText w:val="%1)"/>
      <w:lvlJc w:val="left"/>
      <w:pPr>
        <w:ind w:left="1080" w:hanging="360"/>
      </w:pPr>
      <w:rPr>
        <w:rFonts w:ascii="Open Sans" w:eastAsia="SimSun" w:hAnsi="Open Sans" w:cs="Mang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E026CFA"/>
    <w:multiLevelType w:val="hybridMultilevel"/>
    <w:tmpl w:val="F54E529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26E181"/>
    <w:multiLevelType w:val="hybridMultilevel"/>
    <w:tmpl w:val="13421AB8"/>
    <w:lvl w:ilvl="0" w:tplc="7CD68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92D9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442F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6C41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F070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80E0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F231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3ADF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FE01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16135"/>
    <w:multiLevelType w:val="hybridMultilevel"/>
    <w:tmpl w:val="507AD25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793A01"/>
    <w:multiLevelType w:val="multilevel"/>
    <w:tmpl w:val="0852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0" w15:restartNumberingAfterBreak="0">
    <w:nsid w:val="53DF498A"/>
    <w:multiLevelType w:val="multilevel"/>
    <w:tmpl w:val="FA5E6D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31" w15:restartNumberingAfterBreak="0">
    <w:nsid w:val="55143803"/>
    <w:multiLevelType w:val="multilevel"/>
    <w:tmpl w:val="F46EEB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32" w15:restartNumberingAfterBreak="0">
    <w:nsid w:val="555D19C9"/>
    <w:multiLevelType w:val="multilevel"/>
    <w:tmpl w:val="B7769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3" w15:restartNumberingAfterBreak="0">
    <w:nsid w:val="55FB89AB"/>
    <w:multiLevelType w:val="hybridMultilevel"/>
    <w:tmpl w:val="4BC8BBD4"/>
    <w:lvl w:ilvl="0" w:tplc="4B624F2C">
      <w:start w:val="2"/>
      <w:numFmt w:val="decimal"/>
      <w:lvlText w:val="%1."/>
      <w:lvlJc w:val="left"/>
      <w:pPr>
        <w:ind w:left="720" w:hanging="360"/>
      </w:pPr>
    </w:lvl>
    <w:lvl w:ilvl="1" w:tplc="B23E63E4">
      <w:start w:val="1"/>
      <w:numFmt w:val="lowerLetter"/>
      <w:lvlText w:val="%2."/>
      <w:lvlJc w:val="left"/>
      <w:pPr>
        <w:ind w:left="1440" w:hanging="360"/>
      </w:pPr>
    </w:lvl>
    <w:lvl w:ilvl="2" w:tplc="9078E50E">
      <w:start w:val="1"/>
      <w:numFmt w:val="lowerRoman"/>
      <w:lvlText w:val="%3."/>
      <w:lvlJc w:val="right"/>
      <w:pPr>
        <w:ind w:left="2160" w:hanging="180"/>
      </w:pPr>
    </w:lvl>
    <w:lvl w:ilvl="3" w:tplc="F14EC892">
      <w:start w:val="1"/>
      <w:numFmt w:val="decimal"/>
      <w:lvlText w:val="%4."/>
      <w:lvlJc w:val="left"/>
      <w:pPr>
        <w:ind w:left="2880" w:hanging="360"/>
      </w:pPr>
    </w:lvl>
    <w:lvl w:ilvl="4" w:tplc="032644E4">
      <w:start w:val="1"/>
      <w:numFmt w:val="lowerLetter"/>
      <w:lvlText w:val="%5."/>
      <w:lvlJc w:val="left"/>
      <w:pPr>
        <w:ind w:left="3600" w:hanging="360"/>
      </w:pPr>
    </w:lvl>
    <w:lvl w:ilvl="5" w:tplc="4E686CF8">
      <w:start w:val="1"/>
      <w:numFmt w:val="lowerRoman"/>
      <w:lvlText w:val="%6."/>
      <w:lvlJc w:val="right"/>
      <w:pPr>
        <w:ind w:left="4320" w:hanging="180"/>
      </w:pPr>
    </w:lvl>
    <w:lvl w:ilvl="6" w:tplc="EE5CE1C4">
      <w:start w:val="1"/>
      <w:numFmt w:val="decimal"/>
      <w:lvlText w:val="%7."/>
      <w:lvlJc w:val="left"/>
      <w:pPr>
        <w:ind w:left="5040" w:hanging="360"/>
      </w:pPr>
    </w:lvl>
    <w:lvl w:ilvl="7" w:tplc="9B022CE8">
      <w:start w:val="1"/>
      <w:numFmt w:val="lowerLetter"/>
      <w:lvlText w:val="%8."/>
      <w:lvlJc w:val="left"/>
      <w:pPr>
        <w:ind w:left="5760" w:hanging="360"/>
      </w:pPr>
    </w:lvl>
    <w:lvl w:ilvl="8" w:tplc="190C4B9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B67DE7"/>
    <w:multiLevelType w:val="hybridMultilevel"/>
    <w:tmpl w:val="67F24F88"/>
    <w:lvl w:ilvl="0" w:tplc="98E89C2C">
      <w:start w:val="1"/>
      <w:numFmt w:val="decimal"/>
      <w:lvlText w:val="%1."/>
      <w:lvlJc w:val="left"/>
      <w:pPr>
        <w:ind w:left="720" w:hanging="360"/>
      </w:pPr>
    </w:lvl>
    <w:lvl w:ilvl="1" w:tplc="D998331E">
      <w:start w:val="1"/>
      <w:numFmt w:val="lowerLetter"/>
      <w:lvlText w:val="%2."/>
      <w:lvlJc w:val="left"/>
      <w:pPr>
        <w:ind w:left="1440" w:hanging="360"/>
      </w:pPr>
    </w:lvl>
    <w:lvl w:ilvl="2" w:tplc="5088C000">
      <w:start w:val="1"/>
      <w:numFmt w:val="lowerRoman"/>
      <w:lvlText w:val="%3."/>
      <w:lvlJc w:val="right"/>
      <w:pPr>
        <w:ind w:left="2160" w:hanging="180"/>
      </w:pPr>
    </w:lvl>
    <w:lvl w:ilvl="3" w:tplc="3ADA1582">
      <w:start w:val="1"/>
      <w:numFmt w:val="decimal"/>
      <w:lvlText w:val="%4."/>
      <w:lvlJc w:val="left"/>
      <w:pPr>
        <w:ind w:left="2880" w:hanging="360"/>
      </w:pPr>
    </w:lvl>
    <w:lvl w:ilvl="4" w:tplc="7F2AD20E">
      <w:start w:val="1"/>
      <w:numFmt w:val="lowerLetter"/>
      <w:lvlText w:val="%5."/>
      <w:lvlJc w:val="left"/>
      <w:pPr>
        <w:ind w:left="3600" w:hanging="360"/>
      </w:pPr>
    </w:lvl>
    <w:lvl w:ilvl="5" w:tplc="0094A26A">
      <w:start w:val="1"/>
      <w:numFmt w:val="lowerRoman"/>
      <w:lvlText w:val="%6."/>
      <w:lvlJc w:val="right"/>
      <w:pPr>
        <w:ind w:left="4320" w:hanging="180"/>
      </w:pPr>
    </w:lvl>
    <w:lvl w:ilvl="6" w:tplc="5CC42A10">
      <w:start w:val="1"/>
      <w:numFmt w:val="decimal"/>
      <w:lvlText w:val="%7."/>
      <w:lvlJc w:val="left"/>
      <w:pPr>
        <w:ind w:left="5040" w:hanging="360"/>
      </w:pPr>
    </w:lvl>
    <w:lvl w:ilvl="7" w:tplc="11EA8B28">
      <w:start w:val="1"/>
      <w:numFmt w:val="lowerLetter"/>
      <w:lvlText w:val="%8."/>
      <w:lvlJc w:val="left"/>
      <w:pPr>
        <w:ind w:left="5760" w:hanging="360"/>
      </w:pPr>
    </w:lvl>
    <w:lvl w:ilvl="8" w:tplc="1CB24390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AB6CD2"/>
    <w:multiLevelType w:val="multilevel"/>
    <w:tmpl w:val="2B6AE5E2"/>
    <w:name w:val="Lista numerada 3"/>
    <w:lvl w:ilvl="0">
      <w:start w:val="1"/>
      <w:numFmt w:val="decimal"/>
      <w:lvlText w:val="%1."/>
      <w:lvlJc w:val="left"/>
      <w:pPr>
        <w:ind w:left="360" w:firstLine="0"/>
      </w:pPr>
      <w:rPr>
        <w:b/>
      </w:rPr>
    </w:lvl>
    <w:lvl w:ilvl="1">
      <w:start w:val="1"/>
      <w:numFmt w:val="decimal"/>
      <w:lvlText w:val="%1.%2."/>
      <w:lvlJc w:val="left"/>
      <w:pPr>
        <w:ind w:left="360" w:firstLine="0"/>
      </w:pPr>
      <w:rPr>
        <w:b/>
      </w:rPr>
    </w:lvl>
    <w:lvl w:ilvl="2">
      <w:start w:val="1"/>
      <w:numFmt w:val="decimal"/>
      <w:lvlText w:val="%1.%2.%3."/>
      <w:lvlJc w:val="left"/>
      <w:pPr>
        <w:ind w:left="360" w:firstLine="0"/>
      </w:pPr>
    </w:lvl>
    <w:lvl w:ilvl="3">
      <w:start w:val="1"/>
      <w:numFmt w:val="decimal"/>
      <w:lvlText w:val="%1.%2.%3.%4."/>
      <w:lvlJc w:val="left"/>
      <w:pPr>
        <w:ind w:left="360" w:firstLine="0"/>
      </w:pPr>
    </w:lvl>
    <w:lvl w:ilvl="4">
      <w:start w:val="1"/>
      <w:numFmt w:val="decimal"/>
      <w:lvlText w:val="%1.%2.%3.%4.%5."/>
      <w:lvlJc w:val="left"/>
      <w:pPr>
        <w:ind w:left="360" w:firstLine="0"/>
      </w:pPr>
    </w:lvl>
    <w:lvl w:ilvl="5">
      <w:start w:val="1"/>
      <w:numFmt w:val="decimal"/>
      <w:lvlText w:val="%1.%2.%3.%4.%5.%6."/>
      <w:lvlJc w:val="left"/>
      <w:pPr>
        <w:ind w:left="360" w:firstLine="0"/>
      </w:pPr>
    </w:lvl>
    <w:lvl w:ilvl="6">
      <w:start w:val="1"/>
      <w:numFmt w:val="decimal"/>
      <w:lvlText w:val="%1.%2.%3.%4.%5.%6.%7."/>
      <w:lvlJc w:val="left"/>
      <w:pPr>
        <w:ind w:left="360" w:firstLine="0"/>
      </w:pPr>
    </w:lvl>
    <w:lvl w:ilvl="7">
      <w:start w:val="1"/>
      <w:numFmt w:val="decimal"/>
      <w:lvlText w:val="%1.%2.%3.%4.%5.%6.%7.%8."/>
      <w:lvlJc w:val="left"/>
      <w:pPr>
        <w:ind w:left="360" w:firstLine="0"/>
      </w:pPr>
    </w:lvl>
    <w:lvl w:ilvl="8">
      <w:start w:val="1"/>
      <w:numFmt w:val="decimal"/>
      <w:lvlText w:val="%1.%2.%3.%4.%5.%6.%7.%8.%9."/>
      <w:lvlJc w:val="left"/>
      <w:pPr>
        <w:ind w:left="360" w:firstLine="0"/>
      </w:pPr>
    </w:lvl>
  </w:abstractNum>
  <w:abstractNum w:abstractNumId="36" w15:restartNumberingAfterBreak="0">
    <w:nsid w:val="66E82276"/>
    <w:multiLevelType w:val="multilevel"/>
    <w:tmpl w:val="87741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7" w15:restartNumberingAfterBreak="0">
    <w:nsid w:val="6CFA0DB7"/>
    <w:multiLevelType w:val="hybridMultilevel"/>
    <w:tmpl w:val="34389488"/>
    <w:lvl w:ilvl="0" w:tplc="D08E6AF8">
      <w:start w:val="1"/>
      <w:numFmt w:val="lowerLetter"/>
      <w:lvlText w:val="%1)"/>
      <w:lvlJc w:val="left"/>
      <w:pPr>
        <w:ind w:left="1080" w:hanging="360"/>
      </w:pPr>
      <w:rPr>
        <w:rFonts w:eastAsia="SimSun"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2346DA"/>
    <w:multiLevelType w:val="hybridMultilevel"/>
    <w:tmpl w:val="DE228132"/>
    <w:lvl w:ilvl="0" w:tplc="232008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D82541"/>
    <w:multiLevelType w:val="hybridMultilevel"/>
    <w:tmpl w:val="9176BD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FE51B3"/>
    <w:multiLevelType w:val="hybridMultilevel"/>
    <w:tmpl w:val="3604C238"/>
    <w:lvl w:ilvl="0" w:tplc="88E429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DC555F"/>
    <w:multiLevelType w:val="hybridMultilevel"/>
    <w:tmpl w:val="BB3C823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96F5CBD"/>
    <w:multiLevelType w:val="hybridMultilevel"/>
    <w:tmpl w:val="4C26A67E"/>
    <w:lvl w:ilvl="0" w:tplc="733EA9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9A73F2A"/>
    <w:multiLevelType w:val="hybridMultilevel"/>
    <w:tmpl w:val="04EC41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731DA7"/>
    <w:multiLevelType w:val="hybridMultilevel"/>
    <w:tmpl w:val="090A269C"/>
    <w:lvl w:ilvl="0" w:tplc="179E745A">
      <w:start w:val="1"/>
      <w:numFmt w:val="upperRoman"/>
      <w:lvlText w:val="%1-"/>
      <w:lvlJc w:val="left"/>
      <w:pPr>
        <w:ind w:left="180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45495808">
    <w:abstractNumId w:val="5"/>
  </w:num>
  <w:num w:numId="2" w16cid:durableId="1394310132">
    <w:abstractNumId w:val="6"/>
  </w:num>
  <w:num w:numId="3" w16cid:durableId="810291192">
    <w:abstractNumId w:val="27"/>
  </w:num>
  <w:num w:numId="4" w16cid:durableId="1582176005">
    <w:abstractNumId w:val="24"/>
  </w:num>
  <w:num w:numId="5" w16cid:durableId="1667202721">
    <w:abstractNumId w:val="33"/>
  </w:num>
  <w:num w:numId="6" w16cid:durableId="1826243439">
    <w:abstractNumId w:val="34"/>
  </w:num>
  <w:num w:numId="7" w16cid:durableId="1042364904">
    <w:abstractNumId w:val="2"/>
  </w:num>
  <w:num w:numId="8" w16cid:durableId="1085032072">
    <w:abstractNumId w:val="39"/>
  </w:num>
  <w:num w:numId="9" w16cid:durableId="153759325">
    <w:abstractNumId w:val="15"/>
  </w:num>
  <w:num w:numId="10" w16cid:durableId="1603370791">
    <w:abstractNumId w:val="26"/>
  </w:num>
  <w:num w:numId="11" w16cid:durableId="783039518">
    <w:abstractNumId w:val="11"/>
  </w:num>
  <w:num w:numId="12" w16cid:durableId="301623183">
    <w:abstractNumId w:val="25"/>
  </w:num>
  <w:num w:numId="13" w16cid:durableId="2100325816">
    <w:abstractNumId w:val="36"/>
  </w:num>
  <w:num w:numId="14" w16cid:durableId="1871989261">
    <w:abstractNumId w:val="40"/>
  </w:num>
  <w:num w:numId="15" w16cid:durableId="559024212">
    <w:abstractNumId w:val="23"/>
  </w:num>
  <w:num w:numId="16" w16cid:durableId="1027560159">
    <w:abstractNumId w:val="12"/>
  </w:num>
  <w:num w:numId="17" w16cid:durableId="1846551888">
    <w:abstractNumId w:val="43"/>
  </w:num>
  <w:num w:numId="18" w16cid:durableId="1501968887">
    <w:abstractNumId w:val="14"/>
  </w:num>
  <w:num w:numId="19" w16cid:durableId="2133667359">
    <w:abstractNumId w:val="32"/>
  </w:num>
  <w:num w:numId="20" w16cid:durableId="106975286">
    <w:abstractNumId w:val="37"/>
  </w:num>
  <w:num w:numId="21" w16cid:durableId="2043556224">
    <w:abstractNumId w:val="28"/>
  </w:num>
  <w:num w:numId="22" w16cid:durableId="823592544">
    <w:abstractNumId w:val="17"/>
  </w:num>
  <w:num w:numId="23" w16cid:durableId="880095195">
    <w:abstractNumId w:val="4"/>
  </w:num>
  <w:num w:numId="24" w16cid:durableId="621427226">
    <w:abstractNumId w:val="41"/>
  </w:num>
  <w:num w:numId="25" w16cid:durableId="669061959">
    <w:abstractNumId w:val="10"/>
  </w:num>
  <w:num w:numId="26" w16cid:durableId="1908029305">
    <w:abstractNumId w:val="29"/>
  </w:num>
  <w:num w:numId="27" w16cid:durableId="1859540421">
    <w:abstractNumId w:val="42"/>
  </w:num>
  <w:num w:numId="28" w16cid:durableId="509150637">
    <w:abstractNumId w:val="13"/>
  </w:num>
  <w:num w:numId="29" w16cid:durableId="2028478140">
    <w:abstractNumId w:val="38"/>
  </w:num>
  <w:num w:numId="30" w16cid:durableId="1265579688">
    <w:abstractNumId w:val="44"/>
  </w:num>
  <w:num w:numId="31" w16cid:durableId="1467115477">
    <w:abstractNumId w:val="18"/>
  </w:num>
  <w:num w:numId="32" w16cid:durableId="732432030">
    <w:abstractNumId w:val="3"/>
  </w:num>
  <w:num w:numId="33" w16cid:durableId="14230817">
    <w:abstractNumId w:val="31"/>
  </w:num>
  <w:num w:numId="34" w16cid:durableId="1826314662">
    <w:abstractNumId w:val="30"/>
  </w:num>
  <w:num w:numId="35" w16cid:durableId="2040929007">
    <w:abstractNumId w:val="0"/>
  </w:num>
  <w:num w:numId="36" w16cid:durableId="1198080133">
    <w:abstractNumId w:val="22"/>
  </w:num>
  <w:num w:numId="37" w16cid:durableId="1247612610">
    <w:abstractNumId w:val="7"/>
  </w:num>
  <w:num w:numId="38" w16cid:durableId="2013290614">
    <w:abstractNumId w:val="9"/>
  </w:num>
  <w:num w:numId="39" w16cid:durableId="1340740670">
    <w:abstractNumId w:val="21"/>
  </w:num>
  <w:num w:numId="40" w16cid:durableId="1131021085">
    <w:abstractNumId w:val="19"/>
  </w:num>
  <w:num w:numId="41" w16cid:durableId="2108768432">
    <w:abstractNumId w:val="16"/>
  </w:num>
  <w:num w:numId="42" w16cid:durableId="74789232">
    <w:abstractNumId w:val="20"/>
  </w:num>
  <w:num w:numId="43" w16cid:durableId="936791201">
    <w:abstractNumId w:val="1"/>
  </w:num>
  <w:num w:numId="44" w16cid:durableId="1612516503">
    <w:abstractNumId w:val="8"/>
  </w:num>
  <w:num w:numId="45" w16cid:durableId="26314667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5B3"/>
    <w:rsid w:val="000152EE"/>
    <w:rsid w:val="00021197"/>
    <w:rsid w:val="0003039E"/>
    <w:rsid w:val="00031D6B"/>
    <w:rsid w:val="000342C6"/>
    <w:rsid w:val="00047DA8"/>
    <w:rsid w:val="00055909"/>
    <w:rsid w:val="00066058"/>
    <w:rsid w:val="00080133"/>
    <w:rsid w:val="000827E8"/>
    <w:rsid w:val="00094E6A"/>
    <w:rsid w:val="000D484A"/>
    <w:rsid w:val="000E0437"/>
    <w:rsid w:val="00125D5B"/>
    <w:rsid w:val="00141940"/>
    <w:rsid w:val="00144183"/>
    <w:rsid w:val="00150B5F"/>
    <w:rsid w:val="00156E1F"/>
    <w:rsid w:val="001A48F1"/>
    <w:rsid w:val="001B715D"/>
    <w:rsid w:val="001D21E9"/>
    <w:rsid w:val="001D7C5B"/>
    <w:rsid w:val="001E3451"/>
    <w:rsid w:val="00220FBF"/>
    <w:rsid w:val="00225CA6"/>
    <w:rsid w:val="00240CC7"/>
    <w:rsid w:val="002564F4"/>
    <w:rsid w:val="00263E1A"/>
    <w:rsid w:val="002918AA"/>
    <w:rsid w:val="002978AC"/>
    <w:rsid w:val="002B4FA6"/>
    <w:rsid w:val="002B7067"/>
    <w:rsid w:val="002C1F05"/>
    <w:rsid w:val="002C615D"/>
    <w:rsid w:val="002E23AA"/>
    <w:rsid w:val="002E59C6"/>
    <w:rsid w:val="002E6B8D"/>
    <w:rsid w:val="002F36C5"/>
    <w:rsid w:val="00315EE2"/>
    <w:rsid w:val="003161D4"/>
    <w:rsid w:val="0032424B"/>
    <w:rsid w:val="00343040"/>
    <w:rsid w:val="00344CAE"/>
    <w:rsid w:val="0035311E"/>
    <w:rsid w:val="0037309C"/>
    <w:rsid w:val="00380B4E"/>
    <w:rsid w:val="00382423"/>
    <w:rsid w:val="00384506"/>
    <w:rsid w:val="00397E92"/>
    <w:rsid w:val="003C40CB"/>
    <w:rsid w:val="003D561E"/>
    <w:rsid w:val="003E14B1"/>
    <w:rsid w:val="003E290D"/>
    <w:rsid w:val="003F60C7"/>
    <w:rsid w:val="003F7C06"/>
    <w:rsid w:val="00413AF6"/>
    <w:rsid w:val="004217AF"/>
    <w:rsid w:val="00427D0D"/>
    <w:rsid w:val="004323FD"/>
    <w:rsid w:val="0046714D"/>
    <w:rsid w:val="00475BF8"/>
    <w:rsid w:val="004760E5"/>
    <w:rsid w:val="0048176C"/>
    <w:rsid w:val="00486FBB"/>
    <w:rsid w:val="004B1330"/>
    <w:rsid w:val="004B3B8D"/>
    <w:rsid w:val="004E4275"/>
    <w:rsid w:val="004F0BAB"/>
    <w:rsid w:val="004F1315"/>
    <w:rsid w:val="004F2A53"/>
    <w:rsid w:val="004F59C6"/>
    <w:rsid w:val="004F5A4B"/>
    <w:rsid w:val="00506505"/>
    <w:rsid w:val="00516E4F"/>
    <w:rsid w:val="00552056"/>
    <w:rsid w:val="00555800"/>
    <w:rsid w:val="00562AD8"/>
    <w:rsid w:val="00595D49"/>
    <w:rsid w:val="005A21B8"/>
    <w:rsid w:val="005B1D02"/>
    <w:rsid w:val="005D748C"/>
    <w:rsid w:val="00635ECC"/>
    <w:rsid w:val="00635F1B"/>
    <w:rsid w:val="006452CB"/>
    <w:rsid w:val="0064663F"/>
    <w:rsid w:val="006818D9"/>
    <w:rsid w:val="006B1617"/>
    <w:rsid w:val="006B1D70"/>
    <w:rsid w:val="006C079D"/>
    <w:rsid w:val="006D7683"/>
    <w:rsid w:val="006E4ADA"/>
    <w:rsid w:val="006E4B91"/>
    <w:rsid w:val="006F1E6B"/>
    <w:rsid w:val="006F3237"/>
    <w:rsid w:val="007016D0"/>
    <w:rsid w:val="00722822"/>
    <w:rsid w:val="00733EE1"/>
    <w:rsid w:val="00740B49"/>
    <w:rsid w:val="00752AB4"/>
    <w:rsid w:val="00775B79"/>
    <w:rsid w:val="00782899"/>
    <w:rsid w:val="007A0DAF"/>
    <w:rsid w:val="007A1AF1"/>
    <w:rsid w:val="007A64CE"/>
    <w:rsid w:val="007B12C6"/>
    <w:rsid w:val="007B6649"/>
    <w:rsid w:val="007D49A1"/>
    <w:rsid w:val="007E1DCB"/>
    <w:rsid w:val="007F389C"/>
    <w:rsid w:val="00804A07"/>
    <w:rsid w:val="00821064"/>
    <w:rsid w:val="00823DD3"/>
    <w:rsid w:val="00834548"/>
    <w:rsid w:val="00846491"/>
    <w:rsid w:val="00864826"/>
    <w:rsid w:val="00875446"/>
    <w:rsid w:val="00892DDD"/>
    <w:rsid w:val="008A060F"/>
    <w:rsid w:val="008B34C4"/>
    <w:rsid w:val="008D17F6"/>
    <w:rsid w:val="008E224A"/>
    <w:rsid w:val="00904C2A"/>
    <w:rsid w:val="009260ED"/>
    <w:rsid w:val="0094179E"/>
    <w:rsid w:val="00945588"/>
    <w:rsid w:val="00946A26"/>
    <w:rsid w:val="009566AF"/>
    <w:rsid w:val="00962B54"/>
    <w:rsid w:val="00966116"/>
    <w:rsid w:val="00995D6F"/>
    <w:rsid w:val="009E6011"/>
    <w:rsid w:val="009F3B5B"/>
    <w:rsid w:val="00A016E6"/>
    <w:rsid w:val="00A072AB"/>
    <w:rsid w:val="00A11000"/>
    <w:rsid w:val="00A11771"/>
    <w:rsid w:val="00A35D8D"/>
    <w:rsid w:val="00A4248C"/>
    <w:rsid w:val="00A477D5"/>
    <w:rsid w:val="00A7137D"/>
    <w:rsid w:val="00A80530"/>
    <w:rsid w:val="00AA14EB"/>
    <w:rsid w:val="00AA5339"/>
    <w:rsid w:val="00AB4A78"/>
    <w:rsid w:val="00AB7218"/>
    <w:rsid w:val="00AC3249"/>
    <w:rsid w:val="00AE208E"/>
    <w:rsid w:val="00AE2506"/>
    <w:rsid w:val="00AF2C81"/>
    <w:rsid w:val="00B033D3"/>
    <w:rsid w:val="00B2363F"/>
    <w:rsid w:val="00B44D29"/>
    <w:rsid w:val="00B52633"/>
    <w:rsid w:val="00B53304"/>
    <w:rsid w:val="00B67C39"/>
    <w:rsid w:val="00B74D5A"/>
    <w:rsid w:val="00B77707"/>
    <w:rsid w:val="00B77B66"/>
    <w:rsid w:val="00B80259"/>
    <w:rsid w:val="00BC4033"/>
    <w:rsid w:val="00BD2EFE"/>
    <w:rsid w:val="00BF35B3"/>
    <w:rsid w:val="00C0364B"/>
    <w:rsid w:val="00C05C55"/>
    <w:rsid w:val="00C06D61"/>
    <w:rsid w:val="00C325CA"/>
    <w:rsid w:val="00C876F6"/>
    <w:rsid w:val="00C9770B"/>
    <w:rsid w:val="00CA1651"/>
    <w:rsid w:val="00CE32D9"/>
    <w:rsid w:val="00CE7DBF"/>
    <w:rsid w:val="00CF17DC"/>
    <w:rsid w:val="00CF574D"/>
    <w:rsid w:val="00D15304"/>
    <w:rsid w:val="00D23FA3"/>
    <w:rsid w:val="00D24C97"/>
    <w:rsid w:val="00D433B0"/>
    <w:rsid w:val="00D514EB"/>
    <w:rsid w:val="00D83F85"/>
    <w:rsid w:val="00DA57D7"/>
    <w:rsid w:val="00DA7EFF"/>
    <w:rsid w:val="00DC1795"/>
    <w:rsid w:val="00DC2D22"/>
    <w:rsid w:val="00DC2E13"/>
    <w:rsid w:val="00E02180"/>
    <w:rsid w:val="00E22A40"/>
    <w:rsid w:val="00E411E4"/>
    <w:rsid w:val="00E524B1"/>
    <w:rsid w:val="00E834B4"/>
    <w:rsid w:val="00E9151A"/>
    <w:rsid w:val="00EC6746"/>
    <w:rsid w:val="00EE3298"/>
    <w:rsid w:val="00EE5A5A"/>
    <w:rsid w:val="00F33BBF"/>
    <w:rsid w:val="00F454C2"/>
    <w:rsid w:val="00F61D12"/>
    <w:rsid w:val="00F75D4B"/>
    <w:rsid w:val="00F765A5"/>
    <w:rsid w:val="00F8095A"/>
    <w:rsid w:val="00F80D35"/>
    <w:rsid w:val="00F84D98"/>
    <w:rsid w:val="00FA1412"/>
    <w:rsid w:val="00FA53D2"/>
    <w:rsid w:val="00FA5A09"/>
    <w:rsid w:val="00FC1C52"/>
    <w:rsid w:val="00FE1CEA"/>
    <w:rsid w:val="00FE3AE4"/>
    <w:rsid w:val="00FE3B8B"/>
    <w:rsid w:val="00FE6DB2"/>
    <w:rsid w:val="00FF6812"/>
    <w:rsid w:val="02213A90"/>
    <w:rsid w:val="0294F46E"/>
    <w:rsid w:val="02D70019"/>
    <w:rsid w:val="02FC81E1"/>
    <w:rsid w:val="0375C891"/>
    <w:rsid w:val="03B1E59D"/>
    <w:rsid w:val="0653FC71"/>
    <w:rsid w:val="06D20A05"/>
    <w:rsid w:val="073B9961"/>
    <w:rsid w:val="074757D9"/>
    <w:rsid w:val="0805041F"/>
    <w:rsid w:val="082D649A"/>
    <w:rsid w:val="0AA61658"/>
    <w:rsid w:val="0B22C616"/>
    <w:rsid w:val="0D67BC64"/>
    <w:rsid w:val="0D9D902E"/>
    <w:rsid w:val="0E438914"/>
    <w:rsid w:val="0E4747BA"/>
    <w:rsid w:val="0F0591BB"/>
    <w:rsid w:val="0F6C2263"/>
    <w:rsid w:val="0FDF5975"/>
    <w:rsid w:val="10A42F9A"/>
    <w:rsid w:val="11BD53A6"/>
    <w:rsid w:val="1443F43C"/>
    <w:rsid w:val="1722C7EF"/>
    <w:rsid w:val="172D77FC"/>
    <w:rsid w:val="176C5265"/>
    <w:rsid w:val="17AF5A2F"/>
    <w:rsid w:val="194E7A7B"/>
    <w:rsid w:val="196845CB"/>
    <w:rsid w:val="1974974F"/>
    <w:rsid w:val="19ADD34F"/>
    <w:rsid w:val="1A064DEA"/>
    <w:rsid w:val="1BF82D33"/>
    <w:rsid w:val="1E297E05"/>
    <w:rsid w:val="1F7C51E0"/>
    <w:rsid w:val="1F8DE221"/>
    <w:rsid w:val="1F970CD9"/>
    <w:rsid w:val="203CB945"/>
    <w:rsid w:val="20B4369B"/>
    <w:rsid w:val="21182241"/>
    <w:rsid w:val="230EF45D"/>
    <w:rsid w:val="238F93EF"/>
    <w:rsid w:val="23E6019F"/>
    <w:rsid w:val="24AAC4BE"/>
    <w:rsid w:val="24AE1690"/>
    <w:rsid w:val="275B6CFA"/>
    <w:rsid w:val="27717CEB"/>
    <w:rsid w:val="28CBC892"/>
    <w:rsid w:val="29064D23"/>
    <w:rsid w:val="29202321"/>
    <w:rsid w:val="299B50DA"/>
    <w:rsid w:val="29A20272"/>
    <w:rsid w:val="2ACDED68"/>
    <w:rsid w:val="2C4F8E5E"/>
    <w:rsid w:val="2D1FB5CC"/>
    <w:rsid w:val="2D5DE38E"/>
    <w:rsid w:val="2D6E17EB"/>
    <w:rsid w:val="2DB01AC3"/>
    <w:rsid w:val="2E15FF93"/>
    <w:rsid w:val="2F0A1746"/>
    <w:rsid w:val="3093A0BE"/>
    <w:rsid w:val="30A3EA13"/>
    <w:rsid w:val="325FBAAC"/>
    <w:rsid w:val="33BF6BFB"/>
    <w:rsid w:val="376428A3"/>
    <w:rsid w:val="3917F469"/>
    <w:rsid w:val="3989A001"/>
    <w:rsid w:val="39E901EE"/>
    <w:rsid w:val="3A1CE6C3"/>
    <w:rsid w:val="3B795908"/>
    <w:rsid w:val="3B8CAA2E"/>
    <w:rsid w:val="3D01041D"/>
    <w:rsid w:val="3E0BFAAD"/>
    <w:rsid w:val="3E380A83"/>
    <w:rsid w:val="3EFA6FA6"/>
    <w:rsid w:val="3FC7AC8D"/>
    <w:rsid w:val="4046207B"/>
    <w:rsid w:val="40BA858B"/>
    <w:rsid w:val="414ED2E8"/>
    <w:rsid w:val="4155683D"/>
    <w:rsid w:val="41745E1E"/>
    <w:rsid w:val="41B51131"/>
    <w:rsid w:val="433DC0C9"/>
    <w:rsid w:val="4399B54C"/>
    <w:rsid w:val="439EBE47"/>
    <w:rsid w:val="43BDD4BC"/>
    <w:rsid w:val="43D67EC0"/>
    <w:rsid w:val="44423929"/>
    <w:rsid w:val="449BD48B"/>
    <w:rsid w:val="4503C7F1"/>
    <w:rsid w:val="4555670A"/>
    <w:rsid w:val="45D57379"/>
    <w:rsid w:val="46D06ABC"/>
    <w:rsid w:val="47119CD0"/>
    <w:rsid w:val="4763D287"/>
    <w:rsid w:val="494B1B04"/>
    <w:rsid w:val="4B1F5D35"/>
    <w:rsid w:val="4B6C402C"/>
    <w:rsid w:val="4BED982B"/>
    <w:rsid w:val="4CC711C5"/>
    <w:rsid w:val="4DED2AA1"/>
    <w:rsid w:val="4ECCB73B"/>
    <w:rsid w:val="4FAD3139"/>
    <w:rsid w:val="50163C3D"/>
    <w:rsid w:val="503783F6"/>
    <w:rsid w:val="50B257F8"/>
    <w:rsid w:val="50E2EE95"/>
    <w:rsid w:val="50F745DD"/>
    <w:rsid w:val="518F9654"/>
    <w:rsid w:val="53284FEF"/>
    <w:rsid w:val="534DDCFF"/>
    <w:rsid w:val="5369811B"/>
    <w:rsid w:val="55DD7053"/>
    <w:rsid w:val="561075AF"/>
    <w:rsid w:val="5792008B"/>
    <w:rsid w:val="582D0D90"/>
    <w:rsid w:val="599146D8"/>
    <w:rsid w:val="5AAB6FAF"/>
    <w:rsid w:val="5AEA73D4"/>
    <w:rsid w:val="5AF5D581"/>
    <w:rsid w:val="5C474010"/>
    <w:rsid w:val="5CB594E2"/>
    <w:rsid w:val="5D05E1DD"/>
    <w:rsid w:val="5E28C977"/>
    <w:rsid w:val="5FA96390"/>
    <w:rsid w:val="5FE9450F"/>
    <w:rsid w:val="60634FFF"/>
    <w:rsid w:val="60856A54"/>
    <w:rsid w:val="60DEE7CD"/>
    <w:rsid w:val="612C8F42"/>
    <w:rsid w:val="626C39A9"/>
    <w:rsid w:val="62C17585"/>
    <w:rsid w:val="64D8FD75"/>
    <w:rsid w:val="65837F97"/>
    <w:rsid w:val="65D9A272"/>
    <w:rsid w:val="66795D7F"/>
    <w:rsid w:val="67BDF595"/>
    <w:rsid w:val="685C46F9"/>
    <w:rsid w:val="694B6256"/>
    <w:rsid w:val="69A50359"/>
    <w:rsid w:val="6A6A14E4"/>
    <w:rsid w:val="6BCACB01"/>
    <w:rsid w:val="6CD29F03"/>
    <w:rsid w:val="6E0121C1"/>
    <w:rsid w:val="6E31BC54"/>
    <w:rsid w:val="6F8EE923"/>
    <w:rsid w:val="704D30FA"/>
    <w:rsid w:val="71F957A4"/>
    <w:rsid w:val="744522F9"/>
    <w:rsid w:val="7450EC6C"/>
    <w:rsid w:val="74D481BC"/>
    <w:rsid w:val="7678D620"/>
    <w:rsid w:val="76B8162B"/>
    <w:rsid w:val="770A14BC"/>
    <w:rsid w:val="772D2637"/>
    <w:rsid w:val="789BC6FA"/>
    <w:rsid w:val="7AA1A924"/>
    <w:rsid w:val="7AA550C3"/>
    <w:rsid w:val="7B38E15D"/>
    <w:rsid w:val="7C67BE94"/>
    <w:rsid w:val="7C7A463A"/>
    <w:rsid w:val="7C8B2748"/>
    <w:rsid w:val="7E16169B"/>
    <w:rsid w:val="7F9F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3AE2C"/>
  <w15:docId w15:val="{28C26221-9020-4435-A24E-BFFD40E7C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F35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F35B3"/>
  </w:style>
  <w:style w:type="paragraph" w:styleId="Rodap">
    <w:name w:val="footer"/>
    <w:basedOn w:val="Normal"/>
    <w:link w:val="RodapChar"/>
    <w:uiPriority w:val="99"/>
    <w:unhideWhenUsed/>
    <w:rsid w:val="00BF35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F35B3"/>
  </w:style>
  <w:style w:type="paragraph" w:customStyle="1" w:styleId="ndice">
    <w:name w:val="Índice"/>
    <w:basedOn w:val="Normal"/>
    <w:qFormat/>
    <w:rsid w:val="00E524B1"/>
    <w:pPr>
      <w:suppressLineNumbers/>
      <w:suppressAutoHyphens/>
      <w:spacing w:after="160" w:line="256" w:lineRule="auto"/>
      <w:textAlignment w:val="baseline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  <w:rsid w:val="00E524B1"/>
    <w:pPr>
      <w:suppressAutoHyphens/>
      <w:spacing w:after="160" w:line="256" w:lineRule="auto"/>
      <w:textAlignment w:val="baseline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PargrafodaLista">
    <w:name w:val="List Paragraph"/>
    <w:basedOn w:val="Normal"/>
    <w:link w:val="PargrafodaListaChar"/>
    <w:qFormat/>
    <w:rsid w:val="00E524B1"/>
    <w:pPr>
      <w:suppressAutoHyphens/>
      <w:spacing w:after="160" w:line="256" w:lineRule="auto"/>
      <w:ind w:left="720"/>
      <w:contextualSpacing/>
      <w:textAlignment w:val="baseline"/>
    </w:pPr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table" w:styleId="Tabelacomgrade">
    <w:name w:val="Table Grid"/>
    <w:basedOn w:val="Tabelanormal"/>
    <w:uiPriority w:val="39"/>
    <w:rsid w:val="00E52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qFormat/>
    <w:rsid w:val="00E524B1"/>
    <w:pPr>
      <w:widowControl w:val="0"/>
      <w:suppressAutoHyphens/>
      <w:spacing w:after="0" w:line="240" w:lineRule="auto"/>
    </w:pPr>
    <w:rPr>
      <w:rFonts w:ascii="Arial" w:eastAsia="Times New Roman" w:hAnsi="Arial" w:cs="Arial"/>
      <w:lang w:eastAsia="zh-CN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E524B1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paragraph" w:customStyle="1" w:styleId="TableContents">
    <w:name w:val="Table Contents"/>
    <w:basedOn w:val="Normal"/>
    <w:qFormat/>
    <w:rsid w:val="00E524B1"/>
    <w:pPr>
      <w:suppressLineNumbers/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customStyle="1" w:styleId="Default">
    <w:name w:val="Default"/>
    <w:rsid w:val="00E524B1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834548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color w:val="00000A"/>
      <w:sz w:val="20"/>
      <w:szCs w:val="18"/>
      <w:lang w:eastAsia="zh-CN" w:bidi="hi-IN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834548"/>
    <w:rPr>
      <w:rFonts w:ascii="Liberation Serif" w:eastAsia="SimSun" w:hAnsi="Liberation Serif" w:cs="Mangal"/>
      <w:color w:val="00000A"/>
      <w:sz w:val="20"/>
      <w:szCs w:val="18"/>
      <w:lang w:eastAsia="zh-CN" w:bidi="hi-IN"/>
    </w:rPr>
  </w:style>
  <w:style w:type="character" w:styleId="Refdenotaderodap">
    <w:name w:val="footnote reference"/>
    <w:basedOn w:val="Fontepargpadro"/>
    <w:uiPriority w:val="99"/>
    <w:semiHidden/>
    <w:unhideWhenUsed/>
    <w:rsid w:val="00834548"/>
    <w:rPr>
      <w:vertAlign w:val="superscript"/>
    </w:rPr>
  </w:style>
  <w:style w:type="character" w:styleId="Hyperlink">
    <w:name w:val="Hyperlink"/>
    <w:rsid w:val="00834548"/>
    <w:rPr>
      <w:color w:val="0000FF"/>
      <w:u w:val="single"/>
    </w:rPr>
  </w:style>
  <w:style w:type="paragraph" w:styleId="Reviso">
    <w:name w:val="Revision"/>
    <w:hidden/>
    <w:uiPriority w:val="99"/>
    <w:semiHidden/>
    <w:rsid w:val="00B44D29"/>
    <w:pPr>
      <w:spacing w:after="0" w:line="240" w:lineRule="auto"/>
    </w:pPr>
  </w:style>
  <w:style w:type="character" w:styleId="MenoPendente">
    <w:name w:val="Unresolved Mention"/>
    <w:basedOn w:val="Fontepargpadro"/>
    <w:uiPriority w:val="99"/>
    <w:semiHidden/>
    <w:unhideWhenUsed/>
    <w:rsid w:val="00475BF8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7A1AF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A1AF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A1AF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A1AF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A1AF1"/>
    <w:rPr>
      <w:b/>
      <w:bCs/>
      <w:sz w:val="20"/>
      <w:szCs w:val="20"/>
    </w:rPr>
  </w:style>
  <w:style w:type="paragraph" w:customStyle="1" w:styleId="Standard">
    <w:name w:val="Standard"/>
    <w:basedOn w:val="Normal"/>
    <w:qFormat/>
    <w:rsid w:val="414ED2E8"/>
    <w:pPr>
      <w:widowControl w:val="0"/>
      <w:spacing w:after="0" w:line="240" w:lineRule="auto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normaltextrun">
    <w:name w:val="normaltextrun"/>
    <w:basedOn w:val="Fontepargpadro"/>
    <w:rsid w:val="007B6649"/>
  </w:style>
  <w:style w:type="character" w:customStyle="1" w:styleId="eop">
    <w:name w:val="eop"/>
    <w:basedOn w:val="Fontepargpadro"/>
    <w:rsid w:val="007B6649"/>
  </w:style>
  <w:style w:type="character" w:customStyle="1" w:styleId="wacimagecontainer">
    <w:name w:val="wacimagecontainer"/>
    <w:basedOn w:val="Fontepargpadro"/>
    <w:rsid w:val="006F3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1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1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0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9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53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1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0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7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5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32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59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2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66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04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4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7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41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3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9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12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67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4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2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7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70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5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1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29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83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5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9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03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23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5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68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35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4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8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4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5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6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8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1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1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08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06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f96f1e-40c8-4243-bacd-dece48370402" xsi:nil="true"/>
    <lcf76f155ced4ddcb4097134ff3c332f xmlns="67460616-fc75-4a99-ad92-6279fed3ebc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642417AB7204693BA4310288C51B4" ma:contentTypeVersion="11" ma:contentTypeDescription="Create a new document." ma:contentTypeScope="" ma:versionID="240c08cecb5df5d81fa70b4963cb754e">
  <xsd:schema xmlns:xsd="http://www.w3.org/2001/XMLSchema" xmlns:xs="http://www.w3.org/2001/XMLSchema" xmlns:p="http://schemas.microsoft.com/office/2006/metadata/properties" xmlns:ns2="67460616-fc75-4a99-ad92-6279fed3ebc6" xmlns:ns3="9bf96f1e-40c8-4243-bacd-dece48370402" targetNamespace="http://schemas.microsoft.com/office/2006/metadata/properties" ma:root="true" ma:fieldsID="b9e62551199cfaf2ace1935baf19ce0d" ns2:_="" ns3:_="">
    <xsd:import namespace="67460616-fc75-4a99-ad92-6279fed3ebc6"/>
    <xsd:import namespace="9bf96f1e-40c8-4243-bacd-dece48370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460616-fc75-4a99-ad92-6279fed3eb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15740bc-3093-41b7-9786-697cdacfbc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96f1e-40c8-4243-bacd-dece483704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68b61ff-a49d-4891-9910-6ecb2189dbd3}" ma:internalName="TaxCatchAll" ma:showField="CatchAllData" ma:web="9bf96f1e-40c8-4243-bacd-dece48370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83392B-BE32-4D40-8625-621F8561045A}">
  <ds:schemaRefs>
    <ds:schemaRef ds:uri="http://schemas.microsoft.com/office/2006/metadata/properties"/>
    <ds:schemaRef ds:uri="http://schemas.microsoft.com/office/infopath/2007/PartnerControls"/>
    <ds:schemaRef ds:uri="9bf96f1e-40c8-4243-bacd-dece48370402"/>
    <ds:schemaRef ds:uri="67460616-fc75-4a99-ad92-6279fed3ebc6"/>
  </ds:schemaRefs>
</ds:datastoreItem>
</file>

<file path=customXml/itemProps2.xml><?xml version="1.0" encoding="utf-8"?>
<ds:datastoreItem xmlns:ds="http://schemas.openxmlformats.org/officeDocument/2006/customXml" ds:itemID="{B16D3B5E-1541-4832-8E36-C335021A59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62F0BC-FB59-4FDB-A42E-F8B3AA57A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460616-fc75-4a99-ad92-6279fed3ebc6"/>
    <ds:schemaRef ds:uri="9bf96f1e-40c8-4243-bacd-dece483704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11</Pages>
  <Words>2817</Words>
  <Characters>15217</Characters>
  <Application>Microsoft Office Word</Application>
  <DocSecurity>0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Agripino Zumba de Oliveira Filho</dc:creator>
  <cp:lastModifiedBy>Marília Albuquerque</cp:lastModifiedBy>
  <cp:revision>45</cp:revision>
  <dcterms:created xsi:type="dcterms:W3CDTF">2024-01-10T14:54:00Z</dcterms:created>
  <dcterms:modified xsi:type="dcterms:W3CDTF">2024-03-19T17:58:00Z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0x010100EA9642417AB7204693BA4310288C51B4</vt:lpwstr>
  </property>
  <property fmtid="{D5CDD505-2E9C-101B-9397-08002B2CF9AE}" pid="3" name="MediaServiceImageTags">
    <vt:lpwstr/>
  </property>
</Properties>
</file>